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7024" w14:textId="77777777" w:rsidR="00E642F9" w:rsidRPr="00626E15" w:rsidRDefault="00E642F9" w:rsidP="00E642F9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r w:rsidRPr="00626E15">
        <w:rPr>
          <w:szCs w:val="26"/>
        </w:rPr>
        <w:t>УТВЕРЖДЕНА</w:t>
      </w:r>
    </w:p>
    <w:p w14:paraId="63C208FE" w14:textId="6F484204" w:rsidR="00E642F9" w:rsidRDefault="00E642F9" w:rsidP="00E642F9">
      <w:pPr>
        <w:tabs>
          <w:tab w:val="left" w:pos="8041"/>
        </w:tabs>
        <w:ind w:left="5245" w:firstLine="0"/>
        <w:rPr>
          <w:szCs w:val="26"/>
        </w:rPr>
      </w:pPr>
      <w:r w:rsidRPr="00626E15">
        <w:rPr>
          <w:szCs w:val="26"/>
        </w:rPr>
        <w:t xml:space="preserve"> постановлением администрации </w:t>
      </w:r>
      <w:proofErr w:type="spellStart"/>
      <w:r w:rsidRPr="00626E15">
        <w:rPr>
          <w:szCs w:val="26"/>
        </w:rPr>
        <w:t>Арсеньевского</w:t>
      </w:r>
      <w:proofErr w:type="spellEnd"/>
      <w:r w:rsidRPr="00626E15">
        <w:rPr>
          <w:szCs w:val="26"/>
        </w:rPr>
        <w:t xml:space="preserve"> го</w:t>
      </w:r>
      <w:r>
        <w:rPr>
          <w:szCs w:val="26"/>
        </w:rPr>
        <w:t>родского округа          от «20</w:t>
      </w:r>
      <w:r w:rsidRPr="00626E15">
        <w:rPr>
          <w:szCs w:val="26"/>
        </w:rPr>
        <w:t xml:space="preserve">» </w:t>
      </w:r>
      <w:r>
        <w:rPr>
          <w:szCs w:val="26"/>
        </w:rPr>
        <w:t>декабря</w:t>
      </w:r>
      <w:r w:rsidRPr="00626E15">
        <w:rPr>
          <w:szCs w:val="26"/>
        </w:rPr>
        <w:t xml:space="preserve"> 2019 года № </w:t>
      </w:r>
      <w:r>
        <w:rPr>
          <w:szCs w:val="26"/>
        </w:rPr>
        <w:t>946-па</w:t>
      </w:r>
    </w:p>
    <w:p w14:paraId="672349BB" w14:textId="4A2C0757" w:rsidR="00A722F3" w:rsidRPr="000D782E" w:rsidRDefault="00A722F3" w:rsidP="00A722F3">
      <w:pPr>
        <w:shd w:val="clear" w:color="auto" w:fill="FFFFFF"/>
        <w:ind w:left="4820" w:firstLine="0"/>
        <w:rPr>
          <w:i/>
        </w:rPr>
      </w:pPr>
      <w:r w:rsidRPr="00A722F3">
        <w:rPr>
          <w:i/>
        </w:rPr>
        <w:t xml:space="preserve">     </w:t>
      </w:r>
      <w:r w:rsidRPr="000D782E">
        <w:rPr>
          <w:i/>
        </w:rPr>
        <w:t xml:space="preserve">(с изменениями и дополнениями </w:t>
      </w:r>
    </w:p>
    <w:p w14:paraId="42197ED3" w14:textId="600F7CA9" w:rsidR="00A722F3" w:rsidRPr="00A722F3" w:rsidRDefault="00A722F3" w:rsidP="00A722F3">
      <w:pPr>
        <w:tabs>
          <w:tab w:val="left" w:pos="8041"/>
        </w:tabs>
        <w:ind w:left="5245" w:firstLine="0"/>
        <w:rPr>
          <w:szCs w:val="26"/>
          <w:lang w:val="en-US"/>
        </w:rPr>
      </w:pPr>
      <w:r w:rsidRPr="000D782E">
        <w:rPr>
          <w:i/>
        </w:rPr>
        <w:t xml:space="preserve">от </w:t>
      </w:r>
      <w:r w:rsidRPr="00A722F3">
        <w:rPr>
          <w:i/>
        </w:rPr>
        <w:t>02</w:t>
      </w:r>
      <w:r w:rsidRPr="000D782E">
        <w:rPr>
          <w:i/>
        </w:rPr>
        <w:t>.</w:t>
      </w:r>
      <w:r>
        <w:rPr>
          <w:i/>
          <w:lang w:val="en-US"/>
        </w:rPr>
        <w:t>06</w:t>
      </w:r>
      <w:r w:rsidRPr="000D782E">
        <w:rPr>
          <w:i/>
        </w:rPr>
        <w:t>.20</w:t>
      </w:r>
      <w:r>
        <w:rPr>
          <w:i/>
          <w:lang w:val="en-US"/>
        </w:rPr>
        <w:t>20</w:t>
      </w:r>
      <w:r w:rsidRPr="000D782E">
        <w:rPr>
          <w:i/>
        </w:rPr>
        <w:t xml:space="preserve"> </w:t>
      </w:r>
      <w:proofErr w:type="spellStart"/>
      <w:r w:rsidRPr="000D782E">
        <w:rPr>
          <w:i/>
        </w:rPr>
        <w:t>Постан</w:t>
      </w:r>
      <w:proofErr w:type="spellEnd"/>
      <w:r w:rsidRPr="000D782E">
        <w:rPr>
          <w:i/>
        </w:rPr>
        <w:t xml:space="preserve">. № </w:t>
      </w:r>
      <w:r>
        <w:rPr>
          <w:i/>
          <w:lang w:val="en-US"/>
        </w:rPr>
        <w:t>320</w:t>
      </w:r>
      <w:r w:rsidRPr="000D782E">
        <w:rPr>
          <w:i/>
        </w:rPr>
        <w:t>-па</w:t>
      </w:r>
      <w:r>
        <w:rPr>
          <w:i/>
          <w:lang w:val="en-US"/>
        </w:rPr>
        <w:t>)</w:t>
      </w:r>
    </w:p>
    <w:p w14:paraId="25DFD21D" w14:textId="77777777" w:rsidR="00E642F9" w:rsidRPr="00626E15" w:rsidRDefault="00E642F9" w:rsidP="00E642F9">
      <w:pPr>
        <w:tabs>
          <w:tab w:val="left" w:pos="6379"/>
          <w:tab w:val="left" w:pos="8041"/>
        </w:tabs>
        <w:ind w:firstLine="0"/>
        <w:rPr>
          <w:szCs w:val="26"/>
        </w:rPr>
      </w:pPr>
    </w:p>
    <w:p w14:paraId="168C7436" w14:textId="77777777" w:rsidR="00E642F9" w:rsidRPr="00626E15" w:rsidRDefault="00E642F9" w:rsidP="00E642F9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>ПРОГРАММА</w:t>
      </w:r>
    </w:p>
    <w:p w14:paraId="2552EEA5" w14:textId="77777777" w:rsidR="00E642F9" w:rsidRDefault="00E642F9" w:rsidP="00E642F9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</w:t>
      </w:r>
      <w:r w:rsidRPr="00626E15">
        <w:rPr>
          <w:b/>
          <w:spacing w:val="-1"/>
          <w:sz w:val="24"/>
          <w:szCs w:val="24"/>
        </w:rPr>
        <w:t>рофилактики</w:t>
      </w:r>
      <w:r>
        <w:rPr>
          <w:b/>
          <w:spacing w:val="-1"/>
          <w:sz w:val="24"/>
          <w:szCs w:val="24"/>
        </w:rPr>
        <w:t xml:space="preserve"> </w:t>
      </w:r>
      <w:r w:rsidRPr="00626E15">
        <w:rPr>
          <w:b/>
          <w:spacing w:val="-1"/>
          <w:sz w:val="24"/>
          <w:szCs w:val="24"/>
        </w:rPr>
        <w:t xml:space="preserve">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на территории </w:t>
      </w:r>
      <w:proofErr w:type="spellStart"/>
      <w:r w:rsidRPr="00626E15">
        <w:rPr>
          <w:b/>
          <w:spacing w:val="-1"/>
          <w:sz w:val="24"/>
          <w:szCs w:val="24"/>
        </w:rPr>
        <w:t>Арсеньевского</w:t>
      </w:r>
      <w:proofErr w:type="spellEnd"/>
      <w:r w:rsidRPr="00626E15">
        <w:rPr>
          <w:b/>
          <w:spacing w:val="-1"/>
          <w:sz w:val="24"/>
          <w:szCs w:val="24"/>
        </w:rPr>
        <w:t xml:space="preserve"> городского округа на 2020 год и плановый период 2021-2022 годов </w:t>
      </w:r>
    </w:p>
    <w:p w14:paraId="7999FE2A" w14:textId="77777777" w:rsidR="00E642F9" w:rsidRPr="00626E15" w:rsidRDefault="00E642F9" w:rsidP="00E642F9">
      <w:pPr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626E15">
        <w:rPr>
          <w:b/>
          <w:spacing w:val="-1"/>
          <w:sz w:val="24"/>
          <w:szCs w:val="24"/>
        </w:rPr>
        <w:t>(далее – Программа профилактики нарушений)</w:t>
      </w:r>
    </w:p>
    <w:p w14:paraId="23B8836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ab/>
      </w:r>
      <w:r w:rsidRPr="00626E15">
        <w:rPr>
          <w:spacing w:val="1"/>
          <w:sz w:val="24"/>
          <w:szCs w:val="24"/>
          <w:lang w:eastAsia="ru-RU"/>
        </w:rPr>
        <w:tab/>
      </w:r>
      <w:r w:rsidRPr="00626E15">
        <w:rPr>
          <w:spacing w:val="1"/>
          <w:sz w:val="24"/>
          <w:szCs w:val="24"/>
          <w:lang w:eastAsia="ru-RU"/>
        </w:rPr>
        <w:tab/>
      </w:r>
      <w:r w:rsidRPr="00626E15">
        <w:rPr>
          <w:spacing w:val="1"/>
          <w:sz w:val="24"/>
          <w:szCs w:val="24"/>
          <w:lang w:eastAsia="ru-RU"/>
        </w:rPr>
        <w:tab/>
      </w:r>
      <w:r w:rsidRPr="00626E15">
        <w:rPr>
          <w:spacing w:val="1"/>
          <w:sz w:val="24"/>
          <w:szCs w:val="24"/>
          <w:lang w:eastAsia="ru-RU"/>
        </w:rPr>
        <w:tab/>
      </w:r>
    </w:p>
    <w:p w14:paraId="7894C5E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>1. Аналитическая часть Программы профилактики нарушений</w:t>
      </w:r>
    </w:p>
    <w:p w14:paraId="7E79FCF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28E9C6D4" w14:textId="77777777" w:rsidR="00E642F9" w:rsidRPr="00626E15" w:rsidRDefault="00E642F9" w:rsidP="00E642F9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1.1. Виды муниципального контроля, осуществляемого администрацией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626E15">
        <w:rPr>
          <w:sz w:val="24"/>
          <w:szCs w:val="24"/>
          <w:lang w:eastAsia="ru-RU"/>
        </w:rPr>
        <w:t>Арсеньевского</w:t>
      </w:r>
      <w:proofErr w:type="spellEnd"/>
      <w:r w:rsidRPr="00626E15">
        <w:rPr>
          <w:sz w:val="24"/>
          <w:szCs w:val="24"/>
          <w:lang w:eastAsia="ru-RU"/>
        </w:rPr>
        <w:t xml:space="preserve"> городского округа</w:t>
      </w:r>
    </w:p>
    <w:p w14:paraId="2B7D70AF" w14:textId="77777777" w:rsidR="00E642F9" w:rsidRPr="00626E15" w:rsidRDefault="00E642F9" w:rsidP="00E642F9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239"/>
      </w:tblGrid>
      <w:tr w:rsidR="00E642F9" w:rsidRPr="00626E15" w14:paraId="6B341506" w14:textId="77777777" w:rsidTr="00985512">
        <w:tc>
          <w:tcPr>
            <w:tcW w:w="648" w:type="dxa"/>
            <w:vAlign w:val="center"/>
          </w:tcPr>
          <w:p w14:paraId="0658AFD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135F4CF0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vAlign w:val="center"/>
          </w:tcPr>
          <w:p w14:paraId="4A1747A3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7A2417B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239" w:type="dxa"/>
            <w:vAlign w:val="center"/>
          </w:tcPr>
          <w:p w14:paraId="55AFEAEE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 xml:space="preserve">Наименование органа </w:t>
            </w:r>
          </w:p>
          <w:p w14:paraId="58D47FB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642F9" w:rsidRPr="00626E15" w14:paraId="0D32406B" w14:textId="77777777" w:rsidTr="00985512">
        <w:tc>
          <w:tcPr>
            <w:tcW w:w="648" w:type="dxa"/>
          </w:tcPr>
          <w:p w14:paraId="481771F4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0" w:type="dxa"/>
          </w:tcPr>
          <w:p w14:paraId="467B7156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9" w:type="dxa"/>
          </w:tcPr>
          <w:p w14:paraId="08B7C5F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E642F9" w:rsidRPr="00626E15" w14:paraId="09371698" w14:textId="77777777" w:rsidTr="00985512">
        <w:tc>
          <w:tcPr>
            <w:tcW w:w="648" w:type="dxa"/>
          </w:tcPr>
          <w:p w14:paraId="5BDDF860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</w:tcPr>
          <w:p w14:paraId="6D8E5ADB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Муниципальный земельный контроль на территории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239" w:type="dxa"/>
          </w:tcPr>
          <w:p w14:paraId="0940778D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642F9" w:rsidRPr="00626E15" w14:paraId="47468AC8" w14:textId="77777777" w:rsidTr="00985512">
        <w:tc>
          <w:tcPr>
            <w:tcW w:w="648" w:type="dxa"/>
          </w:tcPr>
          <w:p w14:paraId="216A8BCE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</w:tcPr>
          <w:p w14:paraId="0F82155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Муниципальный жилищный контроль на территории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239" w:type="dxa"/>
          </w:tcPr>
          <w:p w14:paraId="0C7A34C1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642F9" w:rsidRPr="00626E15" w14:paraId="128B2146" w14:textId="77777777" w:rsidTr="00985512">
        <w:tc>
          <w:tcPr>
            <w:tcW w:w="648" w:type="dxa"/>
          </w:tcPr>
          <w:p w14:paraId="7846FD1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</w:tcPr>
          <w:p w14:paraId="56690EE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Муниципальный контроль за </w:t>
            </w:r>
            <w:r w:rsidRPr="00626E15">
              <w:rPr>
                <w:sz w:val="24"/>
                <w:szCs w:val="24"/>
              </w:rPr>
              <w:t xml:space="preserve">выполнением условий муниципального контракта или свидетельства об осуществлении перевозок по маршруту регулярных перевозок на территории </w:t>
            </w:r>
            <w:proofErr w:type="spellStart"/>
            <w:r w:rsidRPr="00626E15">
              <w:rPr>
                <w:sz w:val="24"/>
                <w:szCs w:val="24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39" w:type="dxa"/>
          </w:tcPr>
          <w:p w14:paraId="176ED918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642F9" w:rsidRPr="00626E15" w14:paraId="342C1DA1" w14:textId="77777777" w:rsidTr="00985512">
        <w:tc>
          <w:tcPr>
            <w:tcW w:w="648" w:type="dxa"/>
          </w:tcPr>
          <w:p w14:paraId="7E882CB4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</w:tcPr>
          <w:p w14:paraId="4927F106" w14:textId="77777777" w:rsidR="00E642F9" w:rsidRPr="00626E15" w:rsidRDefault="00E642F9" w:rsidP="00985512">
            <w:pPr>
              <w:tabs>
                <w:tab w:val="left" w:pos="0"/>
                <w:tab w:val="left" w:pos="8041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239" w:type="dxa"/>
          </w:tcPr>
          <w:p w14:paraId="1C5641E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642F9" w:rsidRPr="00626E15" w14:paraId="3D18407B" w14:textId="77777777" w:rsidTr="00985512">
        <w:tc>
          <w:tcPr>
            <w:tcW w:w="648" w:type="dxa"/>
          </w:tcPr>
          <w:p w14:paraId="1B797EF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0" w:type="dxa"/>
          </w:tcPr>
          <w:p w14:paraId="1F0946B1" w14:textId="77777777" w:rsidR="00E642F9" w:rsidRPr="00626E15" w:rsidRDefault="00E642F9" w:rsidP="00985512">
            <w:pPr>
              <w:tabs>
                <w:tab w:val="left" w:pos="0"/>
                <w:tab w:val="left" w:pos="8041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239" w:type="dxa"/>
          </w:tcPr>
          <w:p w14:paraId="41E9B02B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Управление экономики и инвестиций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22ACD" w:rsidRPr="00626E15" w14:paraId="4B6F4B98" w14:textId="77777777" w:rsidTr="00985512">
        <w:tc>
          <w:tcPr>
            <w:tcW w:w="648" w:type="dxa"/>
          </w:tcPr>
          <w:p w14:paraId="2487CB21" w14:textId="5705028D" w:rsidR="00B22ACD" w:rsidRPr="00626E15" w:rsidRDefault="00B22ACD" w:rsidP="00B22ACD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7042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0" w:type="dxa"/>
          </w:tcPr>
          <w:p w14:paraId="0888709B" w14:textId="763FB343" w:rsidR="00B22ACD" w:rsidRPr="00626E15" w:rsidRDefault="00B22ACD" w:rsidP="00B22ACD">
            <w:pPr>
              <w:tabs>
                <w:tab w:val="left" w:pos="0"/>
                <w:tab w:val="left" w:pos="8041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7042C">
              <w:rPr>
                <w:szCs w:val="26"/>
              </w:rPr>
              <w:t xml:space="preserve">Муниципальный контроль 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ископаемых, на </w:t>
            </w:r>
            <w:r w:rsidRPr="0097042C">
              <w:rPr>
                <w:szCs w:val="26"/>
              </w:rPr>
              <w:lastRenderedPageBreak/>
              <w:t xml:space="preserve">территории </w:t>
            </w:r>
            <w:proofErr w:type="spellStart"/>
            <w:r w:rsidRPr="0097042C">
              <w:rPr>
                <w:szCs w:val="26"/>
              </w:rPr>
              <w:t>Арсеньевского</w:t>
            </w:r>
            <w:proofErr w:type="spellEnd"/>
            <w:r w:rsidRPr="0097042C">
              <w:rPr>
                <w:szCs w:val="26"/>
              </w:rPr>
              <w:t xml:space="preserve"> городского округа.</w:t>
            </w:r>
          </w:p>
        </w:tc>
        <w:tc>
          <w:tcPr>
            <w:tcW w:w="4239" w:type="dxa"/>
          </w:tcPr>
          <w:p w14:paraId="7554A5F3" w14:textId="04CCFB98" w:rsidR="00B22ACD" w:rsidRPr="00626E15" w:rsidRDefault="00B22ACD" w:rsidP="00B22ACD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7042C">
              <w:rPr>
                <w:sz w:val="24"/>
                <w:szCs w:val="24"/>
                <w:lang w:eastAsia="ru-RU"/>
              </w:rPr>
              <w:lastRenderedPageBreak/>
              <w:t xml:space="preserve">Управление имущественных отношений администрации </w:t>
            </w:r>
            <w:proofErr w:type="spellStart"/>
            <w:r w:rsidRPr="0097042C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97042C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14:paraId="3939113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1.2. Обзор муниципального земельного контроля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округа.</w:t>
      </w:r>
    </w:p>
    <w:p w14:paraId="5D55927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1.2.1. Подконтрольные субъекты:</w:t>
      </w:r>
    </w:p>
    <w:p w14:paraId="36E1B1C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- </w:t>
      </w:r>
      <w:r w:rsidRPr="00626E15">
        <w:rPr>
          <w:rFonts w:eastAsia="Calibri"/>
          <w:sz w:val="24"/>
          <w:szCs w:val="24"/>
          <w:lang w:eastAsia="en-US"/>
        </w:rPr>
        <w:t xml:space="preserve">органы государственной власти, органы местного самоуправления, </w:t>
      </w:r>
      <w:r w:rsidRPr="00626E15">
        <w:rPr>
          <w:spacing w:val="1"/>
          <w:sz w:val="24"/>
          <w:szCs w:val="24"/>
          <w:lang w:eastAsia="ru-RU"/>
        </w:rPr>
        <w:t>юридические лица, индивидуальные предприниматели.</w:t>
      </w:r>
    </w:p>
    <w:p w14:paraId="0B6D2BFB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1.2.2. Обязательные требования, установленные федеральными законами, законами и иными нормативными актами Приморского края, муниципальными правовыми актами (далее – обязательные требования), оценка соблюдения которых является предметом муниципального земельного контроля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округа:</w:t>
      </w:r>
    </w:p>
    <w:p w14:paraId="763D011D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</w:t>
      </w:r>
      <w:hyperlink r:id="rId6" w:history="1">
        <w:r w:rsidRPr="00626E15">
          <w:rPr>
            <w:sz w:val="24"/>
            <w:szCs w:val="24"/>
            <w:lang w:eastAsia="ru-RU"/>
          </w:rPr>
          <w:t>Конституция</w:t>
        </w:r>
      </w:hyperlink>
      <w:r w:rsidRPr="00626E15">
        <w:rPr>
          <w:sz w:val="24"/>
          <w:szCs w:val="24"/>
          <w:lang w:eastAsia="ru-RU"/>
        </w:rPr>
        <w:t xml:space="preserve"> Российской Федерации от 12 декабря 1993 года; </w:t>
      </w:r>
    </w:p>
    <w:p w14:paraId="1D60B9F0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Гражданский </w:t>
      </w:r>
      <w:hyperlink r:id="rId7" w:history="1">
        <w:r w:rsidRPr="00626E15">
          <w:rPr>
            <w:sz w:val="24"/>
            <w:szCs w:val="24"/>
            <w:lang w:eastAsia="ru-RU"/>
          </w:rPr>
          <w:t>кодекс</w:t>
        </w:r>
      </w:hyperlink>
      <w:r w:rsidRPr="00626E15">
        <w:rPr>
          <w:sz w:val="24"/>
          <w:szCs w:val="24"/>
          <w:lang w:eastAsia="ru-RU"/>
        </w:rPr>
        <w:t xml:space="preserve"> Российской Федерации от 30 ноября 1994 года № 51-ФЗ; </w:t>
      </w:r>
    </w:p>
    <w:p w14:paraId="22C9DE2B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Земельный </w:t>
      </w:r>
      <w:hyperlink r:id="rId8" w:history="1">
        <w:r w:rsidRPr="00626E15">
          <w:rPr>
            <w:sz w:val="24"/>
            <w:szCs w:val="24"/>
            <w:lang w:eastAsia="ru-RU"/>
          </w:rPr>
          <w:t>кодекс</w:t>
        </w:r>
      </w:hyperlink>
      <w:r w:rsidRPr="00626E15">
        <w:rPr>
          <w:sz w:val="24"/>
          <w:szCs w:val="24"/>
          <w:lang w:eastAsia="ru-RU"/>
        </w:rPr>
        <w:t xml:space="preserve"> Российской Федерации от 25 октября 2001 года № 136-ФЗ; </w:t>
      </w:r>
    </w:p>
    <w:p w14:paraId="355CD104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</w:t>
      </w:r>
      <w:hyperlink r:id="rId9" w:history="1">
        <w:r w:rsidRPr="00626E15">
          <w:rPr>
            <w:sz w:val="24"/>
            <w:szCs w:val="24"/>
            <w:lang w:eastAsia="ru-RU"/>
          </w:rPr>
          <w:t>Кодекс</w:t>
        </w:r>
      </w:hyperlink>
      <w:r w:rsidRPr="00626E15">
        <w:rPr>
          <w:sz w:val="24"/>
          <w:szCs w:val="24"/>
          <w:lang w:eastAsia="ru-RU"/>
        </w:rPr>
        <w:t xml:space="preserve"> Российской Федерации об административных правонарушениях от 30 декабря 2001 года № 195-ФЗ;</w:t>
      </w:r>
    </w:p>
    <w:p w14:paraId="44CB658A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Федеральный </w:t>
      </w:r>
      <w:hyperlink r:id="rId10" w:history="1">
        <w:r w:rsidRPr="00626E15">
          <w:rPr>
            <w:sz w:val="24"/>
            <w:szCs w:val="24"/>
            <w:lang w:eastAsia="ru-RU"/>
          </w:rPr>
          <w:t>закон</w:t>
        </w:r>
      </w:hyperlink>
      <w:r w:rsidRPr="00626E15">
        <w:rPr>
          <w:sz w:val="24"/>
          <w:szCs w:val="24"/>
          <w:lang w:eastAsia="ru-RU"/>
        </w:rPr>
        <w:t xml:space="preserve"> от 25 октября 2001 года № 137-ФЗ «О введении в действие Земельного кодекса Российской Федерации; </w:t>
      </w:r>
    </w:p>
    <w:p w14:paraId="4A0325DD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Федеральный </w:t>
      </w:r>
      <w:hyperlink r:id="rId11" w:history="1">
        <w:r w:rsidRPr="00626E15">
          <w:rPr>
            <w:sz w:val="24"/>
            <w:szCs w:val="24"/>
            <w:lang w:eastAsia="ru-RU"/>
          </w:rPr>
          <w:t>закон</w:t>
        </w:r>
      </w:hyperlink>
      <w:r w:rsidRPr="00626E15">
        <w:rPr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Федерации»; </w:t>
      </w:r>
    </w:p>
    <w:p w14:paraId="75D07B1B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 xml:space="preserve">- Федеральный </w:t>
      </w:r>
      <w:hyperlink r:id="rId12" w:history="1">
        <w:r w:rsidRPr="00626E15">
          <w:rPr>
            <w:sz w:val="24"/>
            <w:szCs w:val="24"/>
            <w:lang w:eastAsia="ru-RU"/>
          </w:rPr>
          <w:t>закон</w:t>
        </w:r>
      </w:hyperlink>
      <w:r w:rsidRPr="00626E15">
        <w:rPr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5A0FA342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14:paraId="24F6FCE9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rFonts w:ascii="Arial" w:hAnsi="Arial" w:cs="Arial"/>
          <w:sz w:val="20"/>
          <w:lang w:eastAsia="ru-RU"/>
        </w:rPr>
        <w:t xml:space="preserve">- </w:t>
      </w:r>
      <w:hyperlink r:id="rId13" w:history="1">
        <w:r w:rsidRPr="00626E15">
          <w:rPr>
            <w:sz w:val="24"/>
            <w:szCs w:val="24"/>
            <w:lang w:eastAsia="ru-RU"/>
          </w:rPr>
          <w:t>Закон</w:t>
        </w:r>
      </w:hyperlink>
      <w:r w:rsidRPr="00626E15">
        <w:rPr>
          <w:sz w:val="24"/>
          <w:szCs w:val="24"/>
          <w:lang w:eastAsia="ru-RU"/>
        </w:rPr>
        <w:t xml:space="preserve"> Приморского края от 29 декабря 2003 года № 90-КЗ «О регулировании земельных отношений в Приморском крае»; </w:t>
      </w:r>
    </w:p>
    <w:p w14:paraId="325139A2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rFonts w:ascii="Arial" w:hAnsi="Arial" w:cs="Arial"/>
          <w:sz w:val="20"/>
          <w:lang w:eastAsia="ru-RU"/>
        </w:rPr>
        <w:t xml:space="preserve">- </w:t>
      </w:r>
      <w:hyperlink r:id="rId14" w:history="1">
        <w:r w:rsidRPr="00626E15">
          <w:rPr>
            <w:sz w:val="24"/>
            <w:szCs w:val="24"/>
            <w:lang w:eastAsia="ru-RU"/>
          </w:rPr>
          <w:t>Постановление</w:t>
        </w:r>
      </w:hyperlink>
      <w:r w:rsidRPr="00626E15">
        <w:rPr>
          <w:sz w:val="24"/>
          <w:szCs w:val="24"/>
          <w:lang w:eastAsia="ru-RU"/>
        </w:rPr>
        <w:t xml:space="preserve">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края»;</w:t>
      </w:r>
    </w:p>
    <w:p w14:paraId="711CBE29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- Постановление Администрации Приморского края от 07 апреля 2015 года № 104-па «Об утверждении Порядка осуществления муниципального земельного контроля на территории Приморского края»;</w:t>
      </w:r>
    </w:p>
    <w:p w14:paraId="76B82194" w14:textId="77777777" w:rsidR="00E642F9" w:rsidRPr="00626E15" w:rsidRDefault="00E642F9" w:rsidP="00E642F9">
      <w:pPr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26E15">
        <w:rPr>
          <w:rFonts w:ascii="Arial" w:hAnsi="Arial" w:cs="Arial"/>
          <w:sz w:val="20"/>
          <w:lang w:eastAsia="ru-RU"/>
        </w:rPr>
        <w:t xml:space="preserve">- </w:t>
      </w:r>
      <w:hyperlink r:id="rId15" w:history="1">
        <w:r w:rsidRPr="00626E15">
          <w:rPr>
            <w:sz w:val="24"/>
            <w:szCs w:val="24"/>
            <w:lang w:eastAsia="ru-RU"/>
          </w:rPr>
          <w:t>Устав</w:t>
        </w:r>
      </w:hyperlink>
      <w:r w:rsidRPr="00626E15">
        <w:rPr>
          <w:sz w:val="24"/>
          <w:szCs w:val="24"/>
          <w:lang w:eastAsia="ru-RU"/>
        </w:rPr>
        <w:t xml:space="preserve"> </w:t>
      </w:r>
      <w:proofErr w:type="spellStart"/>
      <w:r w:rsidRPr="00626E15">
        <w:rPr>
          <w:sz w:val="24"/>
          <w:szCs w:val="24"/>
          <w:lang w:eastAsia="ru-RU"/>
        </w:rPr>
        <w:t>Арсеньевского</w:t>
      </w:r>
      <w:proofErr w:type="spellEnd"/>
      <w:r w:rsidRPr="00626E15">
        <w:rPr>
          <w:sz w:val="24"/>
          <w:szCs w:val="24"/>
          <w:lang w:eastAsia="ru-RU"/>
        </w:rPr>
        <w:t xml:space="preserve"> городского округа.</w:t>
      </w:r>
    </w:p>
    <w:p w14:paraId="10ED202E" w14:textId="77777777" w:rsidR="00E642F9" w:rsidRPr="00626E15" w:rsidRDefault="00E642F9" w:rsidP="00E642F9">
      <w:pPr>
        <w:widowControl/>
        <w:suppressAutoHyphens w:val="0"/>
        <w:autoSpaceDE/>
        <w:ind w:firstLine="0"/>
        <w:jc w:val="left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1.2.3. Количество подконтрольных субъектов:</w:t>
      </w:r>
    </w:p>
    <w:p w14:paraId="73F8507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- </w:t>
      </w:r>
      <w:r w:rsidRPr="00626E15">
        <w:rPr>
          <w:rFonts w:eastAsia="Calibri"/>
          <w:sz w:val="24"/>
          <w:szCs w:val="24"/>
          <w:lang w:eastAsia="en-US"/>
        </w:rPr>
        <w:t>объекты земельных отношений, расположенных в границах городского округа.</w:t>
      </w:r>
    </w:p>
    <w:p w14:paraId="1833B13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1.2.4. Данные о проведенных мероприятиях по контролю, мероприятиях по профилактике нарушений и их результатах:</w:t>
      </w:r>
    </w:p>
    <w:p w14:paraId="12221F4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В соответствии с Федеральным законом от 25 декабря 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Федеральный закон № 294-ФЗ от 26 декабря 2008 года дополнен статьей 26.2 в соответствии с которой с 01.01.2019 по 31.12.2020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6E15">
        <w:rPr>
          <w:rFonts w:eastAsia="Calibri"/>
          <w:sz w:val="24"/>
          <w:szCs w:val="24"/>
          <w:lang w:eastAsia="en-US"/>
        </w:rPr>
        <w:t>В связи с этим, плановые и внеплановые проверки в отношении юридических лиц и индивидуальных предпринимателей по муниципальному земельному контролю в 2019 году не проводились.</w:t>
      </w:r>
    </w:p>
    <w:p w14:paraId="421715F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rFonts w:eastAsia="Calibri"/>
          <w:spacing w:val="1"/>
          <w:sz w:val="24"/>
          <w:szCs w:val="24"/>
          <w:lang w:eastAsia="en-US"/>
        </w:rPr>
        <w:lastRenderedPageBreak/>
        <w:t>В рамках проведения методической работы с юридическими лицами и индивидуальными предпринимателями проводятся устные разъяснения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26E15">
        <w:rPr>
          <w:rFonts w:eastAsia="Calibri"/>
          <w:spacing w:val="1"/>
          <w:sz w:val="24"/>
          <w:szCs w:val="24"/>
          <w:lang w:eastAsia="en-US"/>
        </w:rPr>
        <w:t>положений законодательства и беседы, направленные на предотвращение нарушений.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26E15">
        <w:rPr>
          <w:rFonts w:eastAsia="Calibri"/>
          <w:sz w:val="24"/>
          <w:szCs w:val="24"/>
          <w:lang w:eastAsia="en-US"/>
        </w:rPr>
        <w:t xml:space="preserve">На официальном сайте администрации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округа размещена информация для юридических лиц, индивидуальных предпринимателей по вопросам соблюдения обязательных требований в сфере муниципального земельного контроля в границах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14:paraId="0AB2E53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1.2.5. Анализ и оценка рисков причинения вреда охраняемым законом ценностям и анализ и оценка причиненного ущерба.</w:t>
      </w:r>
    </w:p>
    <w:p w14:paraId="0C10878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Анализ осуществления полномочий по муниципальному земельному контролю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 показывает то, что ключевыми и наиболее значимыми рисками являются:</w:t>
      </w:r>
    </w:p>
    <w:p w14:paraId="712C65B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с</w:t>
      </w:r>
      <w:r w:rsidRPr="00626E15">
        <w:rPr>
          <w:rFonts w:eastAsia="Calibri"/>
          <w:sz w:val="24"/>
          <w:szCs w:val="24"/>
          <w:lang w:eastAsia="en-US"/>
        </w:rPr>
        <w:t>амовольное занятие земельного участка или части земельного участка;</w:t>
      </w:r>
    </w:p>
    <w:p w14:paraId="4F46FA3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rFonts w:eastAsia="Calibri"/>
          <w:sz w:val="24"/>
          <w:szCs w:val="24"/>
          <w:lang w:eastAsia="en-US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70FAF19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неиспользование земельного участка, предназначенного для жилищного или иного строительства, садоводства и огородничества в указанных целях;</w:t>
      </w:r>
    </w:p>
    <w:p w14:paraId="661227BB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- пользование землями, земельными участками до принятия соответствующим органом исполнительной власти или органом местного самоуправления решения о предоставлении, продаже (передаче) земельного участка в собственность, о переоформлении права на землю и выделе земельного участка, в том числе под зданиями, строениями, сооружениями. </w:t>
      </w:r>
    </w:p>
    <w:p w14:paraId="618B2C0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rFonts w:eastAsia="Calibri"/>
          <w:sz w:val="24"/>
          <w:szCs w:val="24"/>
          <w:lang w:eastAsia="en-US"/>
        </w:rPr>
        <w:t xml:space="preserve">- самовольное изменение границ своего земельного участка, путем переноса ограждения. </w:t>
      </w:r>
    </w:p>
    <w:p w14:paraId="3325662F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14:paraId="3CCDD7C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Ожидаемый результат: снижение количества выявленных нарушений требований земельного законодательства Российской Федерации при увеличении количества и качества проводимых профилактических мероприятий.</w:t>
      </w:r>
    </w:p>
    <w:p w14:paraId="3FDC3B7F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1.3. Обзор муниципального жилищного контроля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округа.</w:t>
      </w:r>
    </w:p>
    <w:p w14:paraId="7EE34C2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1.3.1. Подконтрольные субъекты:</w:t>
      </w:r>
    </w:p>
    <w:p w14:paraId="70EE60C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юридические лица, индивидуальные предприниматели.</w:t>
      </w:r>
    </w:p>
    <w:p w14:paraId="04033A5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1.3.2. Обязательные требования оценка соблюдения которых является предметом муниципального жилищного контроля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округа:</w:t>
      </w:r>
    </w:p>
    <w:p w14:paraId="0AE0D35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Жилищный кодекс Российской Федерации;</w:t>
      </w:r>
    </w:p>
    <w:p w14:paraId="6E17DCD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47FD4BC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Постановление Госстроя Российской Федерации от 27 сентября 2003 года № 170 «Об утверждении Правил и норм технической эксплуатации жилищного фонда»;</w:t>
      </w:r>
    </w:p>
    <w:p w14:paraId="571105C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4317F9E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Постановление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14:paraId="09DA5BB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18FC9A8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lastRenderedPageBreak/>
        <w:t>- Постановление Правительства Российской Федерации от 21 января 2006 года № 25 «Об утверждении Правил пользования жилыми помещениями»;</w:t>
      </w:r>
    </w:p>
    <w:p w14:paraId="2DC0DEDF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Постановление Правительства Российской Федерации от 3 апреля 2013 года № 290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выполнения».</w:t>
      </w:r>
    </w:p>
    <w:p w14:paraId="5B32E2D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1.3.3. Количество подконтрольных субъектов.</w:t>
      </w:r>
    </w:p>
    <w:p w14:paraId="4A34ECB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Общее количество подконтрольных субъектов, осуществляющих деятельность по управлению многоквартирными домами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округа, составляет –56 юридических лиц.</w:t>
      </w:r>
    </w:p>
    <w:p w14:paraId="6B69A1BC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1.3.4. Данные о проведенных мероприятиях по контролю, мероприятиях по профилактике нарушений и их результатах.</w:t>
      </w:r>
    </w:p>
    <w:p w14:paraId="4E6E9C2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Всего за 2019 год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 в отношении юридических лиц по муниципальному жилищному контролю было проведено:</w:t>
      </w:r>
    </w:p>
    <w:p w14:paraId="0469BC4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- 12 внеплановых проверок;</w:t>
      </w:r>
    </w:p>
    <w:p w14:paraId="676861B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- 6 плановых проверок.</w:t>
      </w:r>
    </w:p>
    <w:p w14:paraId="2A7930E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По результатам проведенных проверок выдано 7 предписаний об устранении выявленных нарушений, в том числе по плановым проверкам - 5, по внеплановым — 2.</w:t>
      </w:r>
    </w:p>
    <w:p w14:paraId="0655C0B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Из общего количества проведенных проверок (18) у 6 субъектов выявлено 13 правонарушений.</w:t>
      </w:r>
    </w:p>
    <w:p w14:paraId="22CF328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В целях </w:t>
      </w:r>
      <w:proofErr w:type="gramStart"/>
      <w:r w:rsidRPr="00626E15">
        <w:rPr>
          <w:spacing w:val="1"/>
          <w:sz w:val="24"/>
          <w:szCs w:val="24"/>
          <w:lang w:eastAsia="ru-RU"/>
        </w:rPr>
        <w:t>контроля исполнения</w:t>
      </w:r>
      <w:proofErr w:type="gramEnd"/>
      <w:r w:rsidRPr="00626E15">
        <w:rPr>
          <w:spacing w:val="1"/>
          <w:sz w:val="24"/>
          <w:szCs w:val="24"/>
          <w:lang w:eastAsia="ru-RU"/>
        </w:rPr>
        <w:t xml:space="preserve"> ранее выданных органом муниципального жилищного контроля предписаний проведено 7 внеплановых проверок, по итогам проведения которых выявлен 1 случай невыполнения предписания.</w:t>
      </w:r>
    </w:p>
    <w:p w14:paraId="01D23D2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По итогам проведения контрольных мероприятий 3 материала направлены в государственную жилищную инспекцию Приморского края для принятия решения о привлечении виновных лиц к административной ответственности.</w:t>
      </w:r>
    </w:p>
    <w:p w14:paraId="798118BF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Составлено 2 протокола об административных правонарушениях                                     </w:t>
      </w:r>
      <w:proofErr w:type="gramStart"/>
      <w:r w:rsidRPr="00626E15">
        <w:rPr>
          <w:spacing w:val="1"/>
          <w:sz w:val="24"/>
          <w:szCs w:val="24"/>
          <w:lang w:eastAsia="ru-RU"/>
        </w:rPr>
        <w:t xml:space="preserve">   (</w:t>
      </w:r>
      <w:proofErr w:type="gramEnd"/>
      <w:r w:rsidRPr="00626E15">
        <w:rPr>
          <w:spacing w:val="1"/>
          <w:sz w:val="24"/>
          <w:szCs w:val="24"/>
          <w:lang w:eastAsia="ru-RU"/>
        </w:rPr>
        <w:t xml:space="preserve">ч. 1 ст. 19.5 КоАП РФ). По результатам рассмотрения к административной ответственности привлечено 2 юридических лица, общая сумма наложенных административных штрафов составила 20 </w:t>
      </w:r>
      <w:proofErr w:type="spellStart"/>
      <w:r w:rsidRPr="00626E15">
        <w:rPr>
          <w:spacing w:val="1"/>
          <w:sz w:val="24"/>
          <w:szCs w:val="24"/>
          <w:lang w:eastAsia="ru-RU"/>
        </w:rPr>
        <w:t>тыс.руб</w:t>
      </w:r>
      <w:proofErr w:type="spellEnd"/>
      <w:r w:rsidRPr="00626E15">
        <w:rPr>
          <w:spacing w:val="1"/>
          <w:sz w:val="24"/>
          <w:szCs w:val="24"/>
          <w:lang w:eastAsia="ru-RU"/>
        </w:rPr>
        <w:t>.</w:t>
      </w:r>
    </w:p>
    <w:p w14:paraId="689F42D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По результатам контроля за выявлением незаконных перепланировок и (или) переустройств помещений в многоквартирных домах выдано 22 предписания об устранении выявленных нарушений.</w:t>
      </w:r>
    </w:p>
    <w:p w14:paraId="40D3E86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В рамках проведения методической работы с юридическими лицами и индивидуальными предпринимателями проводятся устные, письменные разъяснения положений законодательства и беседы, в том числе на проводимых совещаниях, направленные на предотвращение нарушений.</w:t>
      </w:r>
    </w:p>
    <w:p w14:paraId="1C8891E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1.3.5. Анализ и оценка рисков причинения вреда охраняемым законом ценностям, анализ и оценка причиненного ущерба.</w:t>
      </w:r>
    </w:p>
    <w:p w14:paraId="3E5187B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Анализ осуществления полномочий по муниципальному жилищному контролю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 показывает то, что ключевыми и наиболее значимыми рисками являются:</w:t>
      </w:r>
    </w:p>
    <w:p w14:paraId="58D0073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неисполнение требований к жилым помещениям, их использованию и содержанию;</w:t>
      </w:r>
    </w:p>
    <w:p w14:paraId="3FB1A85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использование и содержание общего имущества собственников помещений в многоквартирных домах;</w:t>
      </w:r>
    </w:p>
    <w:p w14:paraId="1D94DA6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выполнение работ по содержанию и ремонту общего имущества в многоквартирных домах;</w:t>
      </w:r>
    </w:p>
    <w:p w14:paraId="728B09A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проведение незаконных переустройств и (или) перепланировок помещений в многоквартирных домах;</w:t>
      </w:r>
    </w:p>
    <w:p w14:paraId="5AFEA8B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предоставление коммунальных услуг собственникам и пользователям помещений в многоквартирных домах и жилых домах.</w:t>
      </w:r>
    </w:p>
    <w:p w14:paraId="769AFB98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14:paraId="32B3003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lastRenderedPageBreak/>
        <w:t>Ожидаемый результат: снижение количества выявленных в 2020 году нарушений требований жилищного законодательства Российской Федерации при увеличении количества и качества проводимых профилактических мероприятий.</w:t>
      </w:r>
    </w:p>
    <w:p w14:paraId="181CEE1E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1.4. Обзор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округа.</w:t>
      </w:r>
    </w:p>
    <w:p w14:paraId="28E7B317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1.4.1. Подконтрольные субъекты:</w:t>
      </w:r>
    </w:p>
    <w:p w14:paraId="5BCE4A0D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- юридические лица, индивидуальные предприниматели, </w:t>
      </w:r>
      <w:r w:rsidRPr="00626E15">
        <w:rPr>
          <w:rFonts w:eastAsia="Calibri"/>
          <w:sz w:val="24"/>
          <w:szCs w:val="24"/>
          <w:lang w:eastAsia="en-US"/>
        </w:rPr>
        <w:t xml:space="preserve">осуществляющие регулярные перевозки по муниципальным маршрутам. </w:t>
      </w:r>
    </w:p>
    <w:p w14:paraId="13FBC69E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1.4.2. Обязательные требования оценка соблюдения которых является предметом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округа:</w:t>
      </w:r>
    </w:p>
    <w:p w14:paraId="3CFF5279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Кодекс Российской Федерации об административных правонарушениях;</w:t>
      </w:r>
    </w:p>
    <w:p w14:paraId="2A0BB2D7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DD8B581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Федеральный закон от 10 декабря 1995 года № 196-ФЗ «О безопасности дорожного движения»;</w:t>
      </w:r>
    </w:p>
    <w:p w14:paraId="1DB7CFB6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14:paraId="2FA83549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Федеральный закон от 04 мая 2011 года № 99-ФЗ «О лицензировании отдельных видов деятельности»;</w:t>
      </w:r>
    </w:p>
    <w:p w14:paraId="631105E3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1F1BC389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Постановление Правительства Российской Федерации от 14 февраля 2009 года                     №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07293218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1.4.3. Количество подконтрольных субъектов.</w:t>
      </w:r>
    </w:p>
    <w:p w14:paraId="52737598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Общее количество подконтрольных субъектов, осуществляющих деятельность в сфере пассажирских перевозок – 3, из них 2 юридических лица и 1 индивидуальный предприниматель.</w:t>
      </w:r>
    </w:p>
    <w:p w14:paraId="32732EDF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1.4.4. Данные о проведенных мероприятиях по контролю, мероприятиях по профилактике нарушений и их результатах.</w:t>
      </w:r>
    </w:p>
    <w:p w14:paraId="07D9F503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>В</w:t>
      </w:r>
      <w:r w:rsidRPr="00626E15">
        <w:rPr>
          <w:rFonts w:eastAsia="Calibri"/>
          <w:sz w:val="24"/>
          <w:szCs w:val="24"/>
          <w:lang w:eastAsia="en-US"/>
        </w:rPr>
        <w:t xml:space="preserve"> соответствии со статьей 26.2 Федерального закона от 26 декабря 2008 года                  № 294-ФЗ «О защите юридических лиц и индивидуальных предпринимателей при осуществлении государственного контроля (надзора) и муниципального контроля» с 01.01.2019 по 31.12.2020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 В связи с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этимплановые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проверки в отношении подконтрольных субъектов не проводились.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6E15">
        <w:rPr>
          <w:rFonts w:eastAsia="Calibri"/>
          <w:sz w:val="24"/>
          <w:szCs w:val="24"/>
          <w:lang w:eastAsia="en-US"/>
        </w:rPr>
        <w:t xml:space="preserve">Обращений и заявлений, которые могли бы явиться основанием для проведения внеплановой проверки в 2019 году не поступало. </w:t>
      </w:r>
    </w:p>
    <w:p w14:paraId="4F9918F4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>В рамках проведения профилактических мероприятий, с юридическими лицами и индивидуальными предпринимателями проводятся разъяснительные работы по недопущению нарушений обязательных требований законодательства,</w:t>
      </w:r>
      <w:r>
        <w:rPr>
          <w:spacing w:val="1"/>
          <w:sz w:val="24"/>
          <w:szCs w:val="24"/>
          <w:lang w:eastAsia="ru-RU"/>
        </w:rPr>
        <w:t xml:space="preserve"> </w:t>
      </w:r>
      <w:r w:rsidRPr="00626E15">
        <w:rPr>
          <w:spacing w:val="1"/>
          <w:sz w:val="24"/>
          <w:szCs w:val="24"/>
          <w:lang w:eastAsia="ru-RU"/>
        </w:rPr>
        <w:t xml:space="preserve">путем размещения на сайте администрации информации по вопросам их соблюдения, направления рекомендательных писем и в ходе бесед на ежеквартальных заседаниях комиссии по безопасности дорожного движения. </w:t>
      </w:r>
    </w:p>
    <w:p w14:paraId="3F5F3091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lastRenderedPageBreak/>
        <w:t>1.4.5. Анализ и оценка рисков причинения вреда охраняемым законом ценностям, анализ и оценка причиненного ущерба.</w:t>
      </w:r>
    </w:p>
    <w:p w14:paraId="41D7020B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spacing w:line="242" w:lineRule="atLeast"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Часто встречаемые нарушения обязательных требований в сфере пассажирских перевозок на территории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круга являются несоблюдение расписания и количественного состава автобусов на муниципальных маршрутах, а также слабый контроль со стороны руководителей автопредприятий за выполнением обязательных требований законодательства. Данные нарушения не подлежат анализу и оценке рисков причинения вреда</w:t>
      </w:r>
      <w:r w:rsidRPr="00626E15">
        <w:rPr>
          <w:spacing w:val="1"/>
          <w:sz w:val="24"/>
          <w:szCs w:val="24"/>
          <w:lang w:eastAsia="ru-RU"/>
        </w:rPr>
        <w:t xml:space="preserve"> охраняемым законом ценностям</w:t>
      </w:r>
      <w:r w:rsidRPr="00626E15">
        <w:rPr>
          <w:rFonts w:eastAsia="Calibri"/>
          <w:sz w:val="24"/>
          <w:szCs w:val="24"/>
          <w:lang w:eastAsia="en-US"/>
        </w:rPr>
        <w:t>.</w:t>
      </w:r>
    </w:p>
    <w:p w14:paraId="707631E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14:paraId="0164E62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Ожидаемый результат: снижение количества нарушений требований законодательства Российской Федерации в сфере пассажирских перевозок при увеличении количества и качества проводимых профилактических мероприятий.</w:t>
      </w:r>
    </w:p>
    <w:p w14:paraId="16DD1B7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1.5. Обзор муниципального контроля за обеспечением сохранности автомобильных дорог местного значения в границах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округа.</w:t>
      </w:r>
    </w:p>
    <w:p w14:paraId="3B74574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1.5.1. Подконтрольные субъекты:</w:t>
      </w:r>
    </w:p>
    <w:p w14:paraId="79457ECB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юридические лица, индивидуальные предприниматели, граждане.</w:t>
      </w:r>
    </w:p>
    <w:p w14:paraId="7A1E303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1.5.2.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в границах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округа:</w:t>
      </w:r>
    </w:p>
    <w:p w14:paraId="732CEBEC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Кодекс Российской Федерации об административных правонарушениях;</w:t>
      </w:r>
    </w:p>
    <w:p w14:paraId="1D63A842" w14:textId="77777777" w:rsidR="00E642F9" w:rsidRPr="00626E15" w:rsidRDefault="00E642F9" w:rsidP="00E642F9">
      <w:pPr>
        <w:tabs>
          <w:tab w:val="left" w:pos="0"/>
          <w:tab w:val="left" w:pos="567"/>
          <w:tab w:val="left" w:pos="1134"/>
        </w:tabs>
        <w:suppressAutoHyphens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33AB8A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 xml:space="preserve">- </w:t>
      </w:r>
      <w:r w:rsidRPr="00626E15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6" w:history="1">
        <w:r w:rsidRPr="00626E15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626E15">
        <w:rPr>
          <w:rFonts w:eastAsia="Calibri"/>
          <w:sz w:val="24"/>
          <w:szCs w:val="24"/>
          <w:lang w:eastAsia="en-US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4EC9CB5C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 Федеральный закон от 10 декабря 1995 года № 196-ФЗ «О безопасности дорожного движения».</w:t>
      </w:r>
    </w:p>
    <w:p w14:paraId="2E8B5E3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1.5.3. Количество подконтрольных субъектов.</w:t>
      </w:r>
    </w:p>
    <w:p w14:paraId="33AA3CFF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Неограниченное количество подконтрольных субъектов, являющихся пользователями автомобильных дорог.</w:t>
      </w:r>
    </w:p>
    <w:p w14:paraId="24F2D46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1.5.4. Данные о проведенных мероприятиях по контролю, мероприятиях по профилактике нарушений и их результатах.</w:t>
      </w:r>
    </w:p>
    <w:p w14:paraId="12CA93F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rFonts w:eastAsia="Calibri"/>
          <w:sz w:val="24"/>
          <w:szCs w:val="24"/>
          <w:lang w:eastAsia="en-US"/>
        </w:rPr>
        <w:t xml:space="preserve">Планом проверок юридических лиц и индивидуальных предпринимателей на 2019 год проверки в рамках муниципального контроля за обеспечением сохранности автомобильных дорог общего пользования местного значения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округа не предусматривались. Внеплановых проверок по муниципальному контролю за сохранностью автомобильных дорог местного значения в границах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округа не осуществлялось, в связи с отсутствием оснований.</w:t>
      </w:r>
    </w:p>
    <w:p w14:paraId="009B0E7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rFonts w:eastAsia="Calibri"/>
          <w:sz w:val="24"/>
          <w:szCs w:val="24"/>
          <w:lang w:eastAsia="en-US"/>
        </w:rPr>
        <w:t>В 2019 году в рамках проведения мероприятий по контролю выдано 20 специальных разрешения на движения по автомобильным дорогам транспортного средства, осуществляющего перевозку тяжеловесных и(или) крупногабаритных грузов.</w:t>
      </w:r>
    </w:p>
    <w:p w14:paraId="5787041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В рамках проведения профилактических мероприятий, с юридическими лицами, индивидуальными предпринимателями и гражданами проводится </w:t>
      </w:r>
      <w:r w:rsidRPr="00626E15">
        <w:rPr>
          <w:rFonts w:eastAsia="Calibri"/>
          <w:sz w:val="24"/>
          <w:szCs w:val="24"/>
          <w:lang w:eastAsia="en-US"/>
        </w:rPr>
        <w:t xml:space="preserve">разъяснительная работа по недопущению нарушений требований законодательства в сфере сохранности автомобильных дорог, путем </w:t>
      </w:r>
      <w:r w:rsidRPr="00626E15">
        <w:rPr>
          <w:spacing w:val="1"/>
          <w:sz w:val="24"/>
          <w:szCs w:val="24"/>
          <w:lang w:eastAsia="ru-RU"/>
        </w:rPr>
        <w:t xml:space="preserve">размещений рекомендаций и перечня нормативно – правовой документации на сайте администрации.   </w:t>
      </w:r>
    </w:p>
    <w:p w14:paraId="71B4887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1.5.5. Анализ и оценка рисков причинения вреда охраняемым законом ценностям и анализ и оценка причиненного ущерба.</w:t>
      </w:r>
    </w:p>
    <w:p w14:paraId="35E37B85" w14:textId="77777777" w:rsidR="00E642F9" w:rsidRPr="00626E15" w:rsidRDefault="00E642F9" w:rsidP="00E642F9">
      <w:pPr>
        <w:widowControl/>
        <w:suppressAutoHyphens w:val="0"/>
        <w:autoSpaceDE/>
        <w:ind w:right="-5"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Случаев нарушения обязательных требований законодательства подконтрольными субъектами (пользователями автомобильных дорог) в данной сфере, в 2019 году не выявлено.</w:t>
      </w:r>
    </w:p>
    <w:p w14:paraId="73066BC3" w14:textId="77777777" w:rsidR="00E642F9" w:rsidRPr="00626E15" w:rsidRDefault="00E642F9" w:rsidP="00E642F9">
      <w:pPr>
        <w:widowControl/>
        <w:suppressAutoHyphens w:val="0"/>
        <w:autoSpaceDE/>
        <w:ind w:right="-5" w:firstLine="567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14:paraId="58611EDC" w14:textId="1FB2E9EA" w:rsidR="00E642F9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Ожидаемый результат: снижение количества нарушений требований законодательства Российской Федерации в сфере </w:t>
      </w:r>
      <w:r w:rsidRPr="00626E15">
        <w:rPr>
          <w:rFonts w:eastAsia="Calibri"/>
          <w:sz w:val="24"/>
          <w:szCs w:val="24"/>
          <w:lang w:eastAsia="en-US"/>
        </w:rPr>
        <w:t>сохранности автомобильных дорог</w:t>
      </w:r>
      <w:r w:rsidRPr="00626E15">
        <w:rPr>
          <w:spacing w:val="1"/>
          <w:sz w:val="24"/>
          <w:szCs w:val="24"/>
          <w:lang w:eastAsia="ru-RU"/>
        </w:rPr>
        <w:t xml:space="preserve"> при увеличении количества и качества проводимых профилактических мероприятий.</w:t>
      </w:r>
    </w:p>
    <w:p w14:paraId="6385666A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 xml:space="preserve">1.6. Обзор муниципального </w:t>
      </w:r>
      <w:r w:rsidRPr="00B22ACD">
        <w:rPr>
          <w:sz w:val="24"/>
          <w:szCs w:val="24"/>
        </w:rPr>
        <w:t xml:space="preserve">контроля 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Pr="00B22ACD">
        <w:rPr>
          <w:sz w:val="24"/>
          <w:szCs w:val="24"/>
        </w:rPr>
        <w:t>Арсеньевского</w:t>
      </w:r>
      <w:proofErr w:type="spellEnd"/>
      <w:r w:rsidRPr="00B22ACD">
        <w:rPr>
          <w:sz w:val="24"/>
          <w:szCs w:val="24"/>
        </w:rPr>
        <w:t xml:space="preserve"> городского округа</w:t>
      </w:r>
      <w:r w:rsidRPr="00B22ACD">
        <w:rPr>
          <w:spacing w:val="1"/>
          <w:sz w:val="24"/>
          <w:szCs w:val="24"/>
          <w:lang w:eastAsia="ru-RU"/>
        </w:rPr>
        <w:t>.</w:t>
      </w:r>
    </w:p>
    <w:p w14:paraId="0FB6E0C1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1.6.1. Подконтрольные субъекты:</w:t>
      </w:r>
    </w:p>
    <w:p w14:paraId="75D90355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- юридические лица, индивидуальные предприниматели, граждане.</w:t>
      </w:r>
    </w:p>
    <w:p w14:paraId="2161CF10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 xml:space="preserve">1.6.2. Обязательные требования, установленные федеральными законами и </w:t>
      </w:r>
      <w:r w:rsidRPr="00B22ACD">
        <w:rPr>
          <w:spacing w:val="1"/>
          <w:sz w:val="24"/>
          <w:szCs w:val="24"/>
          <w:lang w:eastAsia="ru-RU"/>
        </w:rPr>
        <w:br/>
        <w:t xml:space="preserve">иными нормативными актами Приморского края, муниципальными правовыми актами (далее – обязательные требования), оценка соблюдения которых является предметом муниципального контроля </w:t>
      </w:r>
      <w:r w:rsidRPr="00B22ACD">
        <w:rPr>
          <w:sz w:val="24"/>
          <w:szCs w:val="24"/>
        </w:rPr>
        <w:t xml:space="preserve">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22ACD">
        <w:rPr>
          <w:spacing w:val="1"/>
          <w:sz w:val="24"/>
          <w:szCs w:val="24"/>
          <w:lang w:eastAsia="ru-RU"/>
        </w:rPr>
        <w:t xml:space="preserve">на территории </w:t>
      </w:r>
      <w:proofErr w:type="spellStart"/>
      <w:r w:rsidRPr="00B22ACD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B22ACD">
        <w:rPr>
          <w:spacing w:val="1"/>
          <w:sz w:val="24"/>
          <w:szCs w:val="24"/>
          <w:lang w:eastAsia="ru-RU"/>
        </w:rPr>
        <w:t xml:space="preserve"> городского округа:</w:t>
      </w:r>
    </w:p>
    <w:p w14:paraId="405163F7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</w:t>
      </w:r>
      <w:hyperlink r:id="rId17" w:history="1">
        <w:r w:rsidRPr="00B22ACD">
          <w:rPr>
            <w:sz w:val="24"/>
            <w:szCs w:val="24"/>
            <w:lang w:eastAsia="ru-RU"/>
          </w:rPr>
          <w:t>Конституция</w:t>
        </w:r>
      </w:hyperlink>
      <w:r w:rsidRPr="00B22ACD">
        <w:rPr>
          <w:sz w:val="24"/>
          <w:szCs w:val="24"/>
          <w:lang w:eastAsia="ru-RU"/>
        </w:rPr>
        <w:t xml:space="preserve"> Российской Федерации от 12 декабря 1993 года; </w:t>
      </w:r>
    </w:p>
    <w:p w14:paraId="0D74DBB1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Гражданский </w:t>
      </w:r>
      <w:hyperlink r:id="rId18" w:history="1">
        <w:r w:rsidRPr="00B22ACD">
          <w:rPr>
            <w:sz w:val="24"/>
            <w:szCs w:val="24"/>
            <w:lang w:eastAsia="ru-RU"/>
          </w:rPr>
          <w:t>кодекс</w:t>
        </w:r>
      </w:hyperlink>
      <w:r w:rsidRPr="00B22ACD">
        <w:rPr>
          <w:sz w:val="24"/>
          <w:szCs w:val="24"/>
          <w:lang w:eastAsia="ru-RU"/>
        </w:rPr>
        <w:t xml:space="preserve"> Российской Федерации от 30 ноября 1994 года № 51-ФЗ; </w:t>
      </w:r>
    </w:p>
    <w:p w14:paraId="571CCA6D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Земельный </w:t>
      </w:r>
      <w:hyperlink r:id="rId19" w:history="1">
        <w:r w:rsidRPr="00B22ACD">
          <w:rPr>
            <w:sz w:val="24"/>
            <w:szCs w:val="24"/>
            <w:lang w:eastAsia="ru-RU"/>
          </w:rPr>
          <w:t>кодекс</w:t>
        </w:r>
      </w:hyperlink>
      <w:r w:rsidRPr="00B22ACD">
        <w:rPr>
          <w:sz w:val="24"/>
          <w:szCs w:val="24"/>
          <w:lang w:eastAsia="ru-RU"/>
        </w:rPr>
        <w:t xml:space="preserve"> Российской Федерации от 25 октября 2001 года № 136-ФЗ; </w:t>
      </w:r>
    </w:p>
    <w:p w14:paraId="068E8920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</w:t>
      </w:r>
      <w:hyperlink r:id="rId20" w:history="1">
        <w:r w:rsidRPr="00B22ACD">
          <w:rPr>
            <w:sz w:val="24"/>
            <w:szCs w:val="24"/>
            <w:lang w:eastAsia="ru-RU"/>
          </w:rPr>
          <w:t>Кодекс</w:t>
        </w:r>
      </w:hyperlink>
      <w:r w:rsidRPr="00B22ACD">
        <w:rPr>
          <w:sz w:val="24"/>
          <w:szCs w:val="24"/>
          <w:lang w:eastAsia="ru-RU"/>
        </w:rPr>
        <w:t xml:space="preserve"> Российской Федерации об административных правонарушениях от 30 декабря 2001 года № 195-ФЗ;</w:t>
      </w:r>
    </w:p>
    <w:p w14:paraId="252F35B7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Федеральный </w:t>
      </w:r>
      <w:hyperlink r:id="rId21" w:history="1">
        <w:r w:rsidRPr="00B22ACD">
          <w:rPr>
            <w:sz w:val="24"/>
            <w:szCs w:val="24"/>
            <w:lang w:eastAsia="ru-RU"/>
          </w:rPr>
          <w:t>закон</w:t>
        </w:r>
      </w:hyperlink>
      <w:r w:rsidRPr="00B22ACD">
        <w:rPr>
          <w:sz w:val="24"/>
          <w:szCs w:val="24"/>
          <w:lang w:eastAsia="ru-RU"/>
        </w:rPr>
        <w:t xml:space="preserve"> от 25 октября 2001 года № 137-ФЗ «О введении в действие Земельного кодекса Российской Федерации; </w:t>
      </w:r>
    </w:p>
    <w:p w14:paraId="1F2C83F3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Федеральный </w:t>
      </w:r>
      <w:hyperlink r:id="rId22" w:history="1">
        <w:r w:rsidRPr="00B22ACD">
          <w:rPr>
            <w:sz w:val="24"/>
            <w:szCs w:val="24"/>
            <w:lang w:eastAsia="ru-RU"/>
          </w:rPr>
          <w:t>закон</w:t>
        </w:r>
      </w:hyperlink>
      <w:r w:rsidRPr="00B22ACD">
        <w:rPr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Федерации»; </w:t>
      </w:r>
    </w:p>
    <w:p w14:paraId="09CECC49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</w:rPr>
        <w:t xml:space="preserve">- Федеральный </w:t>
      </w:r>
      <w:hyperlink r:id="rId23" w:history="1">
        <w:r w:rsidRPr="00B22ACD">
          <w:rPr>
            <w:sz w:val="24"/>
            <w:szCs w:val="24"/>
          </w:rPr>
          <w:t>закон Российской Федерации от 21.02.1992 N 2395-1 "О недрах"</w:t>
        </w:r>
      </w:hyperlink>
      <w:r w:rsidRPr="00B22ACD">
        <w:rPr>
          <w:sz w:val="24"/>
          <w:szCs w:val="24"/>
        </w:rPr>
        <w:t>»;</w:t>
      </w:r>
    </w:p>
    <w:p w14:paraId="5D7FB92D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Федеральный </w:t>
      </w:r>
      <w:hyperlink r:id="rId24" w:history="1">
        <w:r w:rsidRPr="00B22ACD">
          <w:rPr>
            <w:sz w:val="24"/>
            <w:szCs w:val="24"/>
            <w:lang w:eastAsia="ru-RU"/>
          </w:rPr>
          <w:t>закон</w:t>
        </w:r>
      </w:hyperlink>
      <w:r w:rsidRPr="00B22ACD">
        <w:rPr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07EFD715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</w:t>
      </w:r>
      <w:hyperlink r:id="rId25" w:history="1">
        <w:r w:rsidRPr="00B22ACD">
          <w:rPr>
            <w:sz w:val="24"/>
            <w:szCs w:val="24"/>
            <w:lang w:eastAsia="ru-RU"/>
          </w:rPr>
          <w:t>Закон</w:t>
        </w:r>
      </w:hyperlink>
      <w:r w:rsidRPr="00B22ACD">
        <w:rPr>
          <w:sz w:val="24"/>
          <w:szCs w:val="24"/>
          <w:lang w:eastAsia="ru-RU"/>
        </w:rPr>
        <w:t xml:space="preserve"> Приморского края от 29 декабря 2003 года № 90-КЗ «О регулировании земельных отношений в Приморском крае»; </w:t>
      </w:r>
    </w:p>
    <w:p w14:paraId="171AEB0B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</w:rPr>
        <w:t>- Закон Приморского края от 28 июня 2007 года N 103-КЗ "О порядке пользования участками недр местного значения, содержащими общераспространенные полезные ископаемые, на территории Приморского края"»;</w:t>
      </w:r>
    </w:p>
    <w:p w14:paraId="7EB7B120" w14:textId="77777777" w:rsidR="00B22ACD" w:rsidRPr="00B22ACD" w:rsidRDefault="00B22ACD" w:rsidP="00B22ACD">
      <w:pPr>
        <w:suppressAutoHyphens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</w:t>
      </w:r>
      <w:hyperlink r:id="rId26" w:history="1">
        <w:r w:rsidRPr="00B22ACD">
          <w:rPr>
            <w:sz w:val="24"/>
            <w:szCs w:val="24"/>
            <w:lang w:eastAsia="ru-RU"/>
          </w:rPr>
          <w:t>Постановление</w:t>
        </w:r>
      </w:hyperlink>
      <w:r w:rsidRPr="00B22ACD">
        <w:rPr>
          <w:sz w:val="24"/>
          <w:szCs w:val="24"/>
          <w:lang w:eastAsia="ru-RU"/>
        </w:rPr>
        <w:t xml:space="preserve">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края»;</w:t>
      </w:r>
    </w:p>
    <w:p w14:paraId="6813184D" w14:textId="77777777" w:rsidR="00B22ACD" w:rsidRPr="00B22ACD" w:rsidRDefault="00B22ACD" w:rsidP="00B22ACD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B22ACD">
        <w:rPr>
          <w:sz w:val="24"/>
          <w:szCs w:val="24"/>
          <w:lang w:eastAsia="ru-RU"/>
        </w:rPr>
        <w:t xml:space="preserve">- </w:t>
      </w:r>
      <w:hyperlink r:id="rId27" w:history="1">
        <w:r w:rsidRPr="00B22ACD">
          <w:rPr>
            <w:sz w:val="24"/>
            <w:szCs w:val="24"/>
            <w:lang w:eastAsia="ru-RU"/>
          </w:rPr>
          <w:t>Устав</w:t>
        </w:r>
      </w:hyperlink>
      <w:r w:rsidRPr="00B22ACD">
        <w:rPr>
          <w:sz w:val="24"/>
          <w:szCs w:val="24"/>
          <w:lang w:eastAsia="ru-RU"/>
        </w:rPr>
        <w:t xml:space="preserve"> </w:t>
      </w:r>
      <w:proofErr w:type="spellStart"/>
      <w:r w:rsidRPr="00B22ACD">
        <w:rPr>
          <w:sz w:val="24"/>
          <w:szCs w:val="24"/>
          <w:lang w:eastAsia="ru-RU"/>
        </w:rPr>
        <w:t>Арсеньевского</w:t>
      </w:r>
      <w:proofErr w:type="spellEnd"/>
      <w:r w:rsidRPr="00B22ACD">
        <w:rPr>
          <w:sz w:val="24"/>
          <w:szCs w:val="24"/>
          <w:lang w:eastAsia="ru-RU"/>
        </w:rPr>
        <w:t xml:space="preserve"> городского округа.</w:t>
      </w:r>
    </w:p>
    <w:p w14:paraId="3F982F98" w14:textId="77777777" w:rsidR="00B22ACD" w:rsidRPr="00B22ACD" w:rsidRDefault="00B22ACD" w:rsidP="00B22ACD">
      <w:pPr>
        <w:widowControl/>
        <w:suppressAutoHyphens w:val="0"/>
        <w:autoSpaceDE/>
        <w:jc w:val="left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1.6.3. Количество подконтрольных субъектов:</w:t>
      </w:r>
    </w:p>
    <w:p w14:paraId="4C66AA18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 xml:space="preserve">- </w:t>
      </w:r>
      <w:r w:rsidRPr="00B22ACD">
        <w:rPr>
          <w:rFonts w:eastAsia="Calibri"/>
          <w:sz w:val="24"/>
          <w:szCs w:val="24"/>
          <w:lang w:eastAsia="en-US"/>
        </w:rPr>
        <w:t>участки недр, расположенных в границах городского округа.</w:t>
      </w:r>
    </w:p>
    <w:p w14:paraId="19982653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1.6.4. Данные о проведенных мероприятиях по контролю, мероприятиях по профилактике нарушений и их результатах:</w:t>
      </w:r>
    </w:p>
    <w:p w14:paraId="7D02FC31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rFonts w:eastAsia="Calibri"/>
          <w:sz w:val="24"/>
          <w:szCs w:val="24"/>
          <w:lang w:eastAsia="en-US"/>
        </w:rPr>
      </w:pPr>
      <w:r w:rsidRPr="00B22ACD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25 декабря 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Федеральный закон № 294-ФЗ от 26 декабря 2008 года дополнен статьей 26.2 в соответствии с которой с 01.01.2019 по 31.12.2020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</w:t>
      </w:r>
      <w:r w:rsidRPr="00B22ACD">
        <w:rPr>
          <w:rFonts w:eastAsia="Calibri"/>
          <w:sz w:val="24"/>
          <w:szCs w:val="24"/>
          <w:lang w:eastAsia="en-US"/>
        </w:rPr>
        <w:lastRenderedPageBreak/>
        <w:t xml:space="preserve">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 В связи с этим, плановые и внеплановые проверки в отношении юридических лиц и индивидуальных предпринимателей по </w:t>
      </w:r>
      <w:r w:rsidRPr="00B22ACD">
        <w:rPr>
          <w:spacing w:val="1"/>
          <w:sz w:val="24"/>
          <w:szCs w:val="24"/>
          <w:lang w:eastAsia="ru-RU"/>
        </w:rPr>
        <w:t xml:space="preserve">муниципальному </w:t>
      </w:r>
      <w:r w:rsidRPr="00B22ACD">
        <w:rPr>
          <w:sz w:val="24"/>
          <w:szCs w:val="24"/>
        </w:rPr>
        <w:t>контролю 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 в</w:t>
      </w:r>
      <w:r w:rsidRPr="00B22ACD">
        <w:rPr>
          <w:rFonts w:eastAsia="Calibri"/>
          <w:sz w:val="24"/>
          <w:szCs w:val="24"/>
          <w:lang w:eastAsia="en-US"/>
        </w:rPr>
        <w:t>2019 году не проводились.</w:t>
      </w:r>
    </w:p>
    <w:p w14:paraId="7691CCEC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rFonts w:eastAsia="Calibri"/>
          <w:spacing w:val="1"/>
          <w:sz w:val="24"/>
          <w:szCs w:val="24"/>
          <w:lang w:eastAsia="en-US"/>
        </w:rPr>
        <w:t xml:space="preserve">В рамках проведения методической работы с юридическими лицами и индивидуальными предпринимателями проводятся устные разъяснения положений законодательства и беседы, направленные на предотвращение нарушений. </w:t>
      </w:r>
      <w:r w:rsidRPr="00B22ACD">
        <w:rPr>
          <w:rFonts w:eastAsia="Calibri"/>
          <w:sz w:val="24"/>
          <w:szCs w:val="24"/>
          <w:lang w:eastAsia="en-US"/>
        </w:rPr>
        <w:t xml:space="preserve">На официальном сайте администрации </w:t>
      </w:r>
      <w:proofErr w:type="spellStart"/>
      <w:r w:rsidRPr="00B22ACD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B22ACD">
        <w:rPr>
          <w:rFonts w:eastAsia="Calibri"/>
          <w:sz w:val="24"/>
          <w:szCs w:val="24"/>
          <w:lang w:eastAsia="en-US"/>
        </w:rPr>
        <w:t xml:space="preserve"> городского округа размещена информация для юридических лиц, индивидуальных предпринимателей по вопросам соблюдения обязательных требований в сфере </w:t>
      </w:r>
      <w:r w:rsidRPr="00B22ACD">
        <w:rPr>
          <w:spacing w:val="1"/>
          <w:sz w:val="24"/>
          <w:szCs w:val="24"/>
          <w:lang w:eastAsia="ru-RU"/>
        </w:rPr>
        <w:t xml:space="preserve">муниципального </w:t>
      </w:r>
      <w:r w:rsidRPr="00B22ACD">
        <w:rPr>
          <w:sz w:val="24"/>
          <w:szCs w:val="24"/>
        </w:rPr>
        <w:t xml:space="preserve">контроля 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Pr="00B22ACD">
        <w:rPr>
          <w:sz w:val="24"/>
          <w:szCs w:val="24"/>
        </w:rPr>
        <w:t>Арсеньевского</w:t>
      </w:r>
      <w:proofErr w:type="spellEnd"/>
      <w:r w:rsidRPr="00B22ACD">
        <w:rPr>
          <w:sz w:val="24"/>
          <w:szCs w:val="24"/>
        </w:rPr>
        <w:t xml:space="preserve"> городского округа</w:t>
      </w:r>
      <w:r w:rsidRPr="00B22ACD">
        <w:rPr>
          <w:rFonts w:eastAsia="Calibri"/>
          <w:sz w:val="24"/>
          <w:szCs w:val="24"/>
          <w:lang w:eastAsia="en-US"/>
        </w:rPr>
        <w:t>.</w:t>
      </w:r>
    </w:p>
    <w:p w14:paraId="526F73F1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1.6.5. Анализ и оценка рисков причинения вреда охраняемым законом ценностям и анализ и оценка причиненного ущерба.</w:t>
      </w:r>
    </w:p>
    <w:p w14:paraId="18BFC848" w14:textId="77777777" w:rsidR="00B22ACD" w:rsidRPr="00B22ACD" w:rsidRDefault="00B22ACD" w:rsidP="00B22ACD">
      <w:pPr>
        <w:widowControl/>
        <w:suppressAutoHyphens w:val="0"/>
        <w:autoSpaceDE/>
        <w:ind w:right="-5"/>
        <w:rPr>
          <w:rFonts w:eastAsia="Calibri"/>
          <w:sz w:val="24"/>
          <w:szCs w:val="24"/>
          <w:lang w:eastAsia="en-US"/>
        </w:rPr>
      </w:pPr>
      <w:r w:rsidRPr="00B22ACD">
        <w:rPr>
          <w:rFonts w:eastAsia="Calibri"/>
          <w:sz w:val="24"/>
          <w:szCs w:val="24"/>
          <w:lang w:eastAsia="en-US"/>
        </w:rPr>
        <w:t>Случаев нарушения обязательных требований законодательства подконтрольными субъектами в данной сфере в 2019 году не выявлено.</w:t>
      </w:r>
    </w:p>
    <w:p w14:paraId="107342EF" w14:textId="77777777" w:rsidR="00B22ACD" w:rsidRPr="00B22ACD" w:rsidRDefault="00B22ACD" w:rsidP="00B22ACD">
      <w:pPr>
        <w:widowControl/>
        <w:suppressAutoHyphens w:val="0"/>
        <w:autoSpaceDE/>
        <w:ind w:right="-5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14:paraId="30DB76F5" w14:textId="77777777" w:rsidR="00B22ACD" w:rsidRPr="00B22ACD" w:rsidRDefault="00B22ACD" w:rsidP="00B22ACD">
      <w:pPr>
        <w:pStyle w:val="a3"/>
        <w:spacing w:before="0" w:beforeAutospacing="0" w:after="0" w:afterAutospacing="0"/>
        <w:ind w:firstLine="709"/>
        <w:jc w:val="both"/>
      </w:pPr>
      <w:r w:rsidRPr="00B22ACD">
        <w:t xml:space="preserve">Задачами обобщения практики осуществления муниципального контроля являются: </w:t>
      </w:r>
    </w:p>
    <w:p w14:paraId="6E6F6E51" w14:textId="77777777" w:rsidR="00B22ACD" w:rsidRPr="00B22ACD" w:rsidRDefault="00B22ACD" w:rsidP="00B22ACD">
      <w:pPr>
        <w:pStyle w:val="a3"/>
        <w:spacing w:before="0" w:beforeAutospacing="0" w:after="0" w:afterAutospacing="0"/>
        <w:ind w:firstLine="709"/>
        <w:jc w:val="both"/>
      </w:pPr>
      <w:r w:rsidRPr="00B22ACD">
        <w:t xml:space="preserve">- выявление и пресечение несоблюдения юридическими лицами, индивидуальными предпринимателями обязательных требований в области недропользования; </w:t>
      </w:r>
    </w:p>
    <w:p w14:paraId="43E8070C" w14:textId="77777777" w:rsidR="00B22ACD" w:rsidRPr="00B22ACD" w:rsidRDefault="00B22ACD" w:rsidP="00B22ACD">
      <w:pPr>
        <w:pStyle w:val="a3"/>
        <w:spacing w:before="0" w:beforeAutospacing="0" w:after="0" w:afterAutospacing="0"/>
        <w:ind w:firstLine="709"/>
        <w:jc w:val="both"/>
      </w:pPr>
      <w:r w:rsidRPr="00B22ACD"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14:paraId="3763274F" w14:textId="77777777" w:rsidR="00B22ACD" w:rsidRPr="00B22ACD" w:rsidRDefault="00B22ACD" w:rsidP="00B22ACD">
      <w:pPr>
        <w:pStyle w:val="a3"/>
        <w:spacing w:before="0" w:beforeAutospacing="0" w:after="0" w:afterAutospacing="0"/>
        <w:ind w:firstLine="709"/>
        <w:jc w:val="both"/>
      </w:pPr>
      <w:r w:rsidRPr="00B22ACD"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14:paraId="71E7D444" w14:textId="77777777" w:rsidR="00B22ACD" w:rsidRPr="00B22ACD" w:rsidRDefault="00B22ACD" w:rsidP="00B22ACD">
      <w:pPr>
        <w:pStyle w:val="a3"/>
        <w:spacing w:before="0" w:beforeAutospacing="0" w:after="0" w:afterAutospacing="0"/>
        <w:ind w:firstLine="709"/>
        <w:jc w:val="both"/>
      </w:pPr>
      <w:r w:rsidRPr="00B22ACD"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14:paraId="65C73B59" w14:textId="77777777" w:rsidR="00B22ACD" w:rsidRPr="00B22ACD" w:rsidRDefault="00B22ACD" w:rsidP="00B22ACD">
      <w:pPr>
        <w:pStyle w:val="a3"/>
        <w:spacing w:before="0" w:beforeAutospacing="0" w:after="0" w:afterAutospacing="0"/>
        <w:ind w:firstLine="709"/>
        <w:jc w:val="both"/>
      </w:pPr>
      <w:r w:rsidRPr="00B22ACD"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14:paraId="273CAEE8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14:paraId="5E0ED17F" w14:textId="77777777" w:rsidR="00B22ACD" w:rsidRPr="00B22ACD" w:rsidRDefault="00B22ACD" w:rsidP="00B22ACD">
      <w:pPr>
        <w:widowControl/>
        <w:shd w:val="clear" w:color="auto" w:fill="FFFFFF"/>
        <w:suppressAutoHyphens w:val="0"/>
        <w:autoSpaceDE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Ожидаемый результат: снижение количества выявленных нарушений требований законодательства Российской Федерации в сфере недропользования при увеличении количества и качества проводимых профилактических мероприятий.</w:t>
      </w:r>
    </w:p>
    <w:p w14:paraId="20E9C40D" w14:textId="697BD911" w:rsidR="00E642F9" w:rsidRPr="00B22ACD" w:rsidRDefault="00E642F9" w:rsidP="00B22AC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</w:t>
      </w:r>
      <w:r w:rsidR="00B22ACD">
        <w:rPr>
          <w:spacing w:val="1"/>
          <w:sz w:val="24"/>
          <w:szCs w:val="24"/>
          <w:lang w:eastAsia="ru-RU"/>
        </w:rPr>
        <w:t>7</w:t>
      </w:r>
      <w:r w:rsidRPr="00B22ACD">
        <w:rPr>
          <w:spacing w:val="1"/>
          <w:sz w:val="24"/>
          <w:szCs w:val="24"/>
          <w:lang w:eastAsia="ru-RU"/>
        </w:rPr>
        <w:t xml:space="preserve">. Обзор муниципального контроля в области торговой деятельности на территории </w:t>
      </w:r>
      <w:proofErr w:type="spellStart"/>
      <w:r w:rsidRPr="00B22ACD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B22ACD">
        <w:rPr>
          <w:spacing w:val="1"/>
          <w:sz w:val="24"/>
          <w:szCs w:val="24"/>
          <w:lang w:eastAsia="ru-RU"/>
        </w:rPr>
        <w:t xml:space="preserve"> городского округа.</w:t>
      </w:r>
    </w:p>
    <w:p w14:paraId="4312F04D" w14:textId="65B6C686" w:rsidR="00E642F9" w:rsidRPr="00B22ACD" w:rsidRDefault="00E642F9" w:rsidP="00B22AC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</w:t>
      </w:r>
      <w:r w:rsidR="00B22ACD">
        <w:rPr>
          <w:spacing w:val="1"/>
          <w:sz w:val="24"/>
          <w:szCs w:val="24"/>
          <w:lang w:eastAsia="ru-RU"/>
        </w:rPr>
        <w:t>7</w:t>
      </w:r>
      <w:r w:rsidRPr="00B22ACD">
        <w:rPr>
          <w:spacing w:val="1"/>
          <w:sz w:val="24"/>
          <w:szCs w:val="24"/>
          <w:lang w:eastAsia="ru-RU"/>
        </w:rPr>
        <w:t>.1. Подконтрольные субъекты:</w:t>
      </w:r>
    </w:p>
    <w:p w14:paraId="4899A20C" w14:textId="77777777" w:rsidR="00E642F9" w:rsidRPr="00B22ACD" w:rsidRDefault="00E642F9" w:rsidP="00B22ACD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- юридические лица, индивидуальные предприниматели.</w:t>
      </w:r>
    </w:p>
    <w:p w14:paraId="48EA8BAA" w14:textId="60D58395" w:rsidR="00E642F9" w:rsidRPr="00626E15" w:rsidRDefault="00E642F9" w:rsidP="00B22AC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B22ACD">
        <w:rPr>
          <w:spacing w:val="1"/>
          <w:sz w:val="24"/>
          <w:szCs w:val="24"/>
          <w:lang w:eastAsia="ru-RU"/>
        </w:rPr>
        <w:t>1.</w:t>
      </w:r>
      <w:r w:rsidR="00B22ACD">
        <w:rPr>
          <w:spacing w:val="1"/>
          <w:sz w:val="24"/>
          <w:szCs w:val="24"/>
          <w:lang w:eastAsia="ru-RU"/>
        </w:rPr>
        <w:t>7</w:t>
      </w:r>
      <w:r w:rsidRPr="00B22ACD">
        <w:rPr>
          <w:spacing w:val="1"/>
          <w:sz w:val="24"/>
          <w:szCs w:val="24"/>
          <w:lang w:eastAsia="ru-RU"/>
        </w:rPr>
        <w:t>.2. Обязательные требования, установленные федеральными законами, законами</w:t>
      </w:r>
      <w:r w:rsidRPr="00626E15">
        <w:rPr>
          <w:spacing w:val="1"/>
          <w:sz w:val="24"/>
          <w:szCs w:val="24"/>
          <w:lang w:eastAsia="ru-RU"/>
        </w:rPr>
        <w:t xml:space="preserve"> и иными нормативными актами Приморского края, муниципальными правовыми актами (далее – обязательные требования), оценка соблюдения которых является предметом муниципального контроля в области торговой деятельности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округа:</w:t>
      </w:r>
    </w:p>
    <w:p w14:paraId="68FCC26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rFonts w:eastAsia="Calibri"/>
          <w:color w:val="000000"/>
          <w:sz w:val="24"/>
          <w:szCs w:val="24"/>
          <w:lang w:eastAsia="en-US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Федерации;</w:t>
      </w:r>
    </w:p>
    <w:p w14:paraId="43BB253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26E15">
        <w:rPr>
          <w:rFonts w:eastAsia="Calibri"/>
          <w:color w:val="000000"/>
          <w:sz w:val="24"/>
          <w:szCs w:val="24"/>
          <w:lang w:eastAsia="en-US"/>
        </w:rPr>
        <w:t>- 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14:paraId="7D8E839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26E15">
        <w:rPr>
          <w:rFonts w:eastAsia="Calibri"/>
          <w:color w:val="000000"/>
          <w:sz w:val="24"/>
          <w:szCs w:val="24"/>
          <w:lang w:eastAsia="en-US"/>
        </w:rPr>
        <w:lastRenderedPageBreak/>
        <w:t>- Постановление Правительства РФ от 27 декабря 2012года № 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5F5C34C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-  </w:t>
      </w:r>
      <w:hyperlink r:id="rId28" w:history="1">
        <w:r w:rsidRPr="00626E15">
          <w:rPr>
            <w:rFonts w:eastAsia="Calibri"/>
            <w:iCs/>
            <w:sz w:val="24"/>
            <w:szCs w:val="24"/>
            <w:lang w:eastAsia="en-US"/>
          </w:rPr>
          <w:t>Постановление Администрации Приморского края от 01 октября  2014года № 391-па "Об определении на территории Приморского края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</w:t>
        </w:r>
      </w:hyperlink>
      <w:r w:rsidRPr="00626E15">
        <w:rPr>
          <w:rFonts w:eastAsia="Calibri"/>
          <w:sz w:val="24"/>
          <w:szCs w:val="24"/>
          <w:lang w:eastAsia="en-US"/>
        </w:rPr>
        <w:t>;</w:t>
      </w:r>
    </w:p>
    <w:p w14:paraId="6F6214E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 Постановление администрации Приморского края от 02 июля 2014года № 249-</w:t>
      </w:r>
      <w:proofErr w:type="gramStart"/>
      <w:r w:rsidRPr="00626E15">
        <w:rPr>
          <w:rFonts w:eastAsia="Calibri"/>
          <w:sz w:val="24"/>
          <w:szCs w:val="24"/>
          <w:lang w:eastAsia="en-US"/>
        </w:rPr>
        <w:t>па  «</w:t>
      </w:r>
      <w:proofErr w:type="gramEnd"/>
      <w:r w:rsidRPr="00626E15">
        <w:rPr>
          <w:rFonts w:eastAsia="Calibri"/>
          <w:sz w:val="24"/>
          <w:szCs w:val="24"/>
          <w:lang w:eastAsia="en-US"/>
        </w:rPr>
        <w:t>Об утверждении порядка организации ярмарок и продажи товаров ( выполнения работ, оказания услуг) на ярмарках на территории Приморского края и требований к организации продажи товаров ( выполнения работ, оказания услуг) на ярмарках на территории Приморского края»</w:t>
      </w:r>
    </w:p>
    <w:p w14:paraId="20C8D4DC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(далее -Порядок);</w:t>
      </w:r>
    </w:p>
    <w:p w14:paraId="539AC7F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- Приказ департамента лицензирования и торговли Приморского края от </w:t>
      </w:r>
      <w:hyperlink r:id="rId29" w:history="1">
        <w:r w:rsidRPr="00626E15">
          <w:rPr>
            <w:rFonts w:eastAsia="Calibri"/>
            <w:iCs/>
            <w:sz w:val="24"/>
            <w:szCs w:val="24"/>
            <w:lang w:eastAsia="en-US"/>
          </w:rPr>
          <w:t>15 декабря 2015 года  № 114 "Об утверждении Порядка разработки и утверждения органами самоуправления Приморского края схем размещения нестационарных торговых объектов"</w:t>
        </w:r>
      </w:hyperlink>
      <w:r w:rsidRPr="00626E15">
        <w:rPr>
          <w:rFonts w:eastAsia="Calibri"/>
          <w:sz w:val="24"/>
          <w:szCs w:val="24"/>
          <w:lang w:eastAsia="en-US"/>
        </w:rPr>
        <w:t>;</w:t>
      </w:r>
    </w:p>
    <w:p w14:paraId="73F6834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626E15">
        <w:rPr>
          <w:rFonts w:eastAsia="Calibri"/>
          <w:color w:val="000000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 от 30 декабря 2015 года </w:t>
      </w:r>
      <w:hyperlink r:id="rId30" w:history="1">
        <w:r w:rsidRPr="00626E15">
          <w:rPr>
            <w:rFonts w:eastAsia="Calibri"/>
            <w:iCs/>
            <w:sz w:val="24"/>
            <w:szCs w:val="24"/>
            <w:lang w:eastAsia="en-US"/>
          </w:rPr>
          <w:t xml:space="preserve">№ 950-па «Об утверждении схемы размещения нестационарных объектов на территории </w:t>
        </w:r>
        <w:proofErr w:type="spellStart"/>
        <w:r w:rsidRPr="00626E15">
          <w:rPr>
            <w:rFonts w:eastAsia="Calibri"/>
            <w:iCs/>
            <w:sz w:val="24"/>
            <w:szCs w:val="24"/>
            <w:lang w:eastAsia="en-US"/>
          </w:rPr>
          <w:t>Арсеньевского</w:t>
        </w:r>
        <w:proofErr w:type="spellEnd"/>
        <w:r w:rsidRPr="00626E15">
          <w:rPr>
            <w:rFonts w:eastAsia="Calibri"/>
            <w:iCs/>
            <w:sz w:val="24"/>
            <w:szCs w:val="24"/>
            <w:lang w:eastAsia="en-US"/>
          </w:rPr>
          <w:t xml:space="preserve"> городского округа»; </w:t>
        </w:r>
      </w:hyperlink>
    </w:p>
    <w:p w14:paraId="53183E1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- Муниципальный правовой акт от 02 июня 2013 года № 47-МПА «Порядок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округа;</w:t>
      </w:r>
    </w:p>
    <w:p w14:paraId="64131B2C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 xml:space="preserve">-  Муниципальный правовой акт от 02 апреля 2012 № 29-МПА «Положение о порядке размещения и организации работы нестационарных объектов по оказанию услуг населению на территории </w:t>
      </w:r>
      <w:r w:rsidRPr="00626E15">
        <w:rPr>
          <w:rFonts w:eastAsia="Calibri"/>
          <w:vanish/>
          <w:sz w:val="24"/>
          <w:szCs w:val="24"/>
          <w:lang w:eastAsia="en-US"/>
        </w:rPr>
        <w:t>ании и веденииведении реестра   работы нестационарных объектов по оказанию услуг населению на территории кается розничная прода</w:t>
      </w:r>
      <w:proofErr w:type="spellStart"/>
      <w:r w:rsidRPr="00626E15">
        <w:rPr>
          <w:rFonts w:eastAsia="Calibri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sz w:val="24"/>
          <w:szCs w:val="24"/>
          <w:lang w:eastAsia="en-US"/>
        </w:rPr>
        <w:t xml:space="preserve"> городского округа»;</w:t>
      </w:r>
    </w:p>
    <w:p w14:paraId="4C065BDF" w14:textId="77777777" w:rsidR="00E642F9" w:rsidRPr="00626E15" w:rsidRDefault="00E642F9" w:rsidP="00E642F9">
      <w:pPr>
        <w:widowControl/>
        <w:suppressAutoHyphens w:val="0"/>
        <w:autoSpaceDE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Calibri"/>
          <w:sz w:val="24"/>
          <w:szCs w:val="24"/>
          <w:lang w:eastAsia="en-US"/>
        </w:rPr>
        <w:t>-</w:t>
      </w:r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 Постановление администрации </w:t>
      </w:r>
      <w:proofErr w:type="spellStart"/>
      <w:r w:rsidRPr="00626E15">
        <w:rPr>
          <w:rFonts w:eastAsia="Calibri"/>
          <w:color w:val="000000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 от 26 февраля 2014 года № 133-па «</w:t>
      </w:r>
      <w:r w:rsidRPr="00626E15">
        <w:rPr>
          <w:rFonts w:eastAsia="Calibri"/>
          <w:sz w:val="24"/>
          <w:szCs w:val="24"/>
          <w:lang w:eastAsia="en-US"/>
        </w:rPr>
        <w:t xml:space="preserve">Об определении границ, прилегающих к некоторым организациями объектам территорий, </w:t>
      </w:r>
      <w:r w:rsidRPr="00626E15">
        <w:rPr>
          <w:rFonts w:eastAsia="SimSun"/>
          <w:sz w:val="24"/>
          <w:szCs w:val="24"/>
          <w:lang w:eastAsia="en-US"/>
        </w:rPr>
        <w:t xml:space="preserve">на которых не допускается розничная </w:t>
      </w:r>
      <w:proofErr w:type="gramStart"/>
      <w:r w:rsidRPr="00626E15">
        <w:rPr>
          <w:rFonts w:eastAsia="SimSun"/>
          <w:sz w:val="24"/>
          <w:szCs w:val="24"/>
          <w:lang w:eastAsia="en-US"/>
        </w:rPr>
        <w:t>продажа  алкогольной</w:t>
      </w:r>
      <w:proofErr w:type="gramEnd"/>
      <w:r w:rsidRPr="00626E15">
        <w:rPr>
          <w:rFonts w:eastAsia="SimSun"/>
          <w:sz w:val="24"/>
          <w:szCs w:val="24"/>
          <w:lang w:eastAsia="en-US"/>
        </w:rPr>
        <w:t xml:space="preserve"> продукции на территории </w:t>
      </w:r>
      <w:proofErr w:type="spellStart"/>
      <w:r w:rsidRPr="00626E15">
        <w:rPr>
          <w:rFonts w:eastAsia="SimSun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SimSun"/>
          <w:sz w:val="24"/>
          <w:szCs w:val="24"/>
          <w:lang w:eastAsia="en-US"/>
        </w:rPr>
        <w:t xml:space="preserve"> городского округа»;</w:t>
      </w:r>
    </w:p>
    <w:p w14:paraId="2AFF61A4" w14:textId="77777777" w:rsidR="00E642F9" w:rsidRPr="00626E15" w:rsidRDefault="00E642F9" w:rsidP="00E642F9">
      <w:pPr>
        <w:widowControl/>
        <w:suppressAutoHyphens w:val="0"/>
        <w:autoSpaceDE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rFonts w:eastAsia="SimSun"/>
          <w:sz w:val="24"/>
          <w:szCs w:val="24"/>
          <w:lang w:eastAsia="en-US"/>
        </w:rPr>
        <w:t xml:space="preserve">- </w:t>
      </w:r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626E15">
        <w:rPr>
          <w:rFonts w:eastAsia="Calibri"/>
          <w:color w:val="000000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 от 13 декабря 2019 года № 925-па «О проведении ярмарок на территории </w:t>
      </w:r>
      <w:proofErr w:type="spellStart"/>
      <w:r w:rsidRPr="00626E15">
        <w:rPr>
          <w:rFonts w:eastAsia="Calibri"/>
          <w:color w:val="000000"/>
          <w:sz w:val="24"/>
          <w:szCs w:val="24"/>
          <w:lang w:eastAsia="en-US"/>
        </w:rPr>
        <w:t>Арсеньевского</w:t>
      </w:r>
      <w:proofErr w:type="spellEnd"/>
      <w:r w:rsidRPr="00626E15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округа».</w:t>
      </w:r>
    </w:p>
    <w:p w14:paraId="22518C13" w14:textId="160ACF61" w:rsidR="00E642F9" w:rsidRPr="00626E15" w:rsidRDefault="00E642F9" w:rsidP="00E642F9">
      <w:pPr>
        <w:widowControl/>
        <w:suppressAutoHyphens w:val="0"/>
        <w:autoSpaceDE/>
        <w:ind w:firstLine="0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B22ACD">
        <w:rPr>
          <w:spacing w:val="1"/>
          <w:sz w:val="24"/>
          <w:szCs w:val="24"/>
          <w:lang w:eastAsia="ru-RU"/>
        </w:rPr>
        <w:t>7</w:t>
      </w:r>
      <w:r w:rsidRPr="00626E15">
        <w:rPr>
          <w:spacing w:val="1"/>
          <w:sz w:val="24"/>
          <w:szCs w:val="24"/>
          <w:lang w:eastAsia="ru-RU"/>
        </w:rPr>
        <w:t xml:space="preserve">.3. Количество подконтрольных субъектов - хозяйствующие субъекты, осуществляющие деятельность в нестационарных торговых объектах (далее – НТО), </w:t>
      </w:r>
      <w:proofErr w:type="gramStart"/>
      <w:r w:rsidRPr="00626E15">
        <w:rPr>
          <w:spacing w:val="1"/>
          <w:sz w:val="24"/>
          <w:szCs w:val="24"/>
          <w:lang w:eastAsia="ru-RU"/>
        </w:rPr>
        <w:t>размещающие  объекты</w:t>
      </w:r>
      <w:proofErr w:type="gramEnd"/>
      <w:r w:rsidRPr="00626E15">
        <w:rPr>
          <w:spacing w:val="1"/>
          <w:sz w:val="24"/>
          <w:szCs w:val="24"/>
          <w:lang w:eastAsia="ru-RU"/>
        </w:rPr>
        <w:t xml:space="preserve"> по реализации алкогольной продукции на территории городского округа, организующие ярмарки.</w:t>
      </w:r>
    </w:p>
    <w:p w14:paraId="2D7770EC" w14:textId="3D1BA4EC" w:rsidR="00E642F9" w:rsidRPr="00626E15" w:rsidRDefault="00E642F9" w:rsidP="00E642F9">
      <w:pPr>
        <w:widowControl/>
        <w:suppressAutoHyphens w:val="0"/>
        <w:autoSpaceDE/>
        <w:ind w:firstLine="0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B22ACD">
        <w:rPr>
          <w:spacing w:val="1"/>
          <w:sz w:val="24"/>
          <w:szCs w:val="24"/>
          <w:lang w:eastAsia="ru-RU"/>
        </w:rPr>
        <w:t>7</w:t>
      </w:r>
      <w:r w:rsidRPr="00626E15">
        <w:rPr>
          <w:spacing w:val="1"/>
          <w:sz w:val="24"/>
          <w:szCs w:val="24"/>
          <w:lang w:eastAsia="ru-RU"/>
        </w:rPr>
        <w:t>.4. В 2018-2019 годах мероприятия по контролю не проводились.</w:t>
      </w:r>
    </w:p>
    <w:p w14:paraId="5A33D42A" w14:textId="77777777" w:rsidR="00E642F9" w:rsidRPr="00626E15" w:rsidRDefault="00E642F9" w:rsidP="00E642F9">
      <w:pPr>
        <w:widowControl/>
        <w:suppressAutoHyphens w:val="0"/>
        <w:autoSpaceDE/>
        <w:ind w:firstLine="567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>В</w:t>
      </w:r>
      <w:r w:rsidRPr="00626E15">
        <w:rPr>
          <w:rFonts w:eastAsia="Calibri"/>
          <w:sz w:val="24"/>
          <w:szCs w:val="24"/>
          <w:lang w:eastAsia="en-US"/>
        </w:rPr>
        <w:t xml:space="preserve"> соответствии со статьей 26.2 Федерального закона от 26 декабря 2008 года№ 294-ФЗ «О защите юридических лиц и индивидуальных предпринимателей при осуществлении государственного контроля (надзора) и муниципального контроля» с 01.01.2019 по 31.12.2020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 В связи с этим плановые проверки в отношении подконтрольных субъектов не проводились. </w:t>
      </w:r>
    </w:p>
    <w:p w14:paraId="115F4593" w14:textId="64088785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B22ACD">
        <w:rPr>
          <w:spacing w:val="1"/>
          <w:sz w:val="24"/>
          <w:szCs w:val="24"/>
          <w:lang w:eastAsia="ru-RU"/>
        </w:rPr>
        <w:t>7</w:t>
      </w:r>
      <w:r w:rsidRPr="00626E15">
        <w:rPr>
          <w:spacing w:val="1"/>
          <w:sz w:val="24"/>
          <w:szCs w:val="24"/>
          <w:lang w:eastAsia="ru-RU"/>
        </w:rPr>
        <w:t>.5. Анализ и оценка рисков причинения вреда охраняемым законом ценностям, анализ и оценка причиненного ущерба.</w:t>
      </w:r>
    </w:p>
    <w:p w14:paraId="0EFCC49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Анализ осуществления полномочий по муниципальному контролю за торговой деятельностью на территории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 показывает то, что ключевыми и наиболее значимыми рисками являются:</w:t>
      </w:r>
    </w:p>
    <w:p w14:paraId="120F74F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lastRenderedPageBreak/>
        <w:t>- размещение нестационарных торговых объектов в неустановленных Схемой размещения НТО местах;</w:t>
      </w:r>
    </w:p>
    <w:p w14:paraId="76069E2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размещение НТО с нарушением обязательных требований по установке и эксплуатации объектов;</w:t>
      </w:r>
    </w:p>
    <w:p w14:paraId="76ED9B5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-неисполнение обязательных требований по </w:t>
      </w:r>
      <w:proofErr w:type="gramStart"/>
      <w:r w:rsidRPr="00626E15">
        <w:rPr>
          <w:spacing w:val="1"/>
          <w:sz w:val="24"/>
          <w:szCs w:val="24"/>
          <w:lang w:eastAsia="ru-RU"/>
        </w:rPr>
        <w:t>размещению  объектов</w:t>
      </w:r>
      <w:proofErr w:type="gramEnd"/>
      <w:r w:rsidRPr="00626E15">
        <w:rPr>
          <w:spacing w:val="1"/>
          <w:sz w:val="24"/>
          <w:szCs w:val="24"/>
          <w:lang w:eastAsia="ru-RU"/>
        </w:rPr>
        <w:t>, в которых   реализуется  алкогольная продукция;</w:t>
      </w:r>
    </w:p>
    <w:p w14:paraId="146CADA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неисполнение обязательных требований при организации ярмарок.</w:t>
      </w:r>
    </w:p>
    <w:p w14:paraId="284F765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ind w:firstLine="567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 xml:space="preserve">Проведение профилактических мероприятий, направлено на </w:t>
      </w:r>
      <w:r w:rsidRPr="00626E15">
        <w:rPr>
          <w:rFonts w:eastAsia="Calibri"/>
          <w:sz w:val="24"/>
          <w:szCs w:val="24"/>
          <w:lang w:eastAsia="en-US"/>
        </w:rPr>
        <w:t>предупреждение нарушений юридическими лицами, индивидуальными предпринимателями обязательных требований в области торговой деятельности, включая устранение причин, факторов и условий, способствующих их возникновению, создание мотивации к добросовестному поведению, созданию условий для добросовестной конкуренции, свободы экономической деятельности.</w:t>
      </w:r>
    </w:p>
    <w:p w14:paraId="0B7B3C00" w14:textId="77777777" w:rsidR="00E642F9" w:rsidRPr="00626E15" w:rsidRDefault="00E642F9" w:rsidP="00E642F9">
      <w:pPr>
        <w:widowControl/>
        <w:shd w:val="clear" w:color="auto" w:fill="FFFFFF"/>
        <w:tabs>
          <w:tab w:val="left" w:pos="567"/>
        </w:tabs>
        <w:suppressAutoHyphens w:val="0"/>
        <w:autoSpaceDE/>
        <w:ind w:firstLine="567"/>
        <w:textAlignment w:val="baseline"/>
        <w:rPr>
          <w:rFonts w:eastAsia="Calibri"/>
          <w:sz w:val="24"/>
          <w:szCs w:val="24"/>
          <w:lang w:eastAsia="en-US"/>
        </w:rPr>
      </w:pPr>
      <w:r w:rsidRPr="00626E15">
        <w:rPr>
          <w:spacing w:val="1"/>
          <w:sz w:val="24"/>
          <w:szCs w:val="24"/>
          <w:lang w:eastAsia="ru-RU"/>
        </w:rPr>
        <w:t xml:space="preserve">В рамках проведения профилактических мероприятий, с хозяйствующими субъектами осуществляется разъяснительная работа по недопущению нарушений обязательных требований законодательства, размещения на сайте администрации актуальной информации по вопросам муниципального контроля, направления рекомендательных писем, разработки руководств, консультирования и проведения рабочих совещаний с хозяйствующими  субъектами, выдачи предостережений, обобщения  опыта проведения мероприятий в рамках муниципального контроля. </w:t>
      </w:r>
    </w:p>
    <w:p w14:paraId="11B98A6B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Ожидаемый результат: увеличение количества и качества мероприятий в рамках муниципального контроля позволит свести к минимуму </w:t>
      </w:r>
      <w:proofErr w:type="gramStart"/>
      <w:r w:rsidRPr="00626E15">
        <w:rPr>
          <w:spacing w:val="1"/>
          <w:sz w:val="24"/>
          <w:szCs w:val="24"/>
          <w:lang w:eastAsia="ru-RU"/>
        </w:rPr>
        <w:t>количество  нарушений</w:t>
      </w:r>
      <w:proofErr w:type="gramEnd"/>
      <w:r w:rsidRPr="00626E15">
        <w:rPr>
          <w:spacing w:val="1"/>
          <w:sz w:val="24"/>
          <w:szCs w:val="24"/>
          <w:lang w:eastAsia="ru-RU"/>
        </w:rPr>
        <w:t xml:space="preserve"> требований законодательства в сфере торговли.</w:t>
      </w:r>
    </w:p>
    <w:p w14:paraId="15FFEA1D" w14:textId="21C46C2C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E26000">
        <w:rPr>
          <w:spacing w:val="1"/>
          <w:sz w:val="24"/>
          <w:szCs w:val="24"/>
          <w:lang w:eastAsia="ru-RU"/>
        </w:rPr>
        <w:t>8</w:t>
      </w:r>
      <w:r w:rsidRPr="00626E15">
        <w:rPr>
          <w:spacing w:val="1"/>
          <w:sz w:val="24"/>
          <w:szCs w:val="24"/>
          <w:lang w:eastAsia="ru-RU"/>
        </w:rPr>
        <w:t xml:space="preserve">. Основные цели и задачи Программы профилактики нарушений, направленные на минимизацию </w:t>
      </w:r>
      <w:proofErr w:type="gramStart"/>
      <w:r w:rsidRPr="00626E15">
        <w:rPr>
          <w:spacing w:val="1"/>
          <w:sz w:val="24"/>
          <w:szCs w:val="24"/>
          <w:lang w:eastAsia="ru-RU"/>
        </w:rPr>
        <w:t>рисков причинения вреда</w:t>
      </w:r>
      <w:proofErr w:type="gramEnd"/>
      <w:r w:rsidRPr="00626E15">
        <w:rPr>
          <w:spacing w:val="1"/>
          <w:sz w:val="24"/>
          <w:szCs w:val="24"/>
          <w:lang w:eastAsia="ru-RU"/>
        </w:rPr>
        <w:t xml:space="preserve"> охраняемых законом ценностям и (или) ущерба.</w:t>
      </w:r>
    </w:p>
    <w:p w14:paraId="15C519B4" w14:textId="6CC3E2AB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E26000">
        <w:rPr>
          <w:spacing w:val="1"/>
          <w:sz w:val="24"/>
          <w:szCs w:val="24"/>
          <w:lang w:eastAsia="ru-RU"/>
        </w:rPr>
        <w:t>8</w:t>
      </w:r>
      <w:r w:rsidRPr="00626E15">
        <w:rPr>
          <w:spacing w:val="1"/>
          <w:sz w:val="24"/>
          <w:szCs w:val="24"/>
          <w:lang w:eastAsia="ru-RU"/>
        </w:rPr>
        <w:t>.1. Настоящая Программа профилактики нарушений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</w:p>
    <w:p w14:paraId="4577C696" w14:textId="55C7110E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E26000">
        <w:rPr>
          <w:spacing w:val="1"/>
          <w:sz w:val="24"/>
          <w:szCs w:val="24"/>
          <w:lang w:eastAsia="ru-RU"/>
        </w:rPr>
        <w:t>8</w:t>
      </w:r>
      <w:r w:rsidRPr="00626E15">
        <w:rPr>
          <w:spacing w:val="1"/>
          <w:sz w:val="24"/>
          <w:szCs w:val="24"/>
          <w:lang w:eastAsia="ru-RU"/>
        </w:rPr>
        <w:t>.2. Целями профилактической работы являются:</w:t>
      </w:r>
    </w:p>
    <w:p w14:paraId="1F0A4B2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8F2B94A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снижение административной нагрузки на подконтрольные субъекты;</w:t>
      </w:r>
    </w:p>
    <w:p w14:paraId="42BB31B6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создание у подконтрольных субъектов мотивации к добросовестному поведению;</w:t>
      </w:r>
    </w:p>
    <w:p w14:paraId="226EE73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снижение уровня ущерба, причиняемого охраняемым законом ценностям.</w:t>
      </w:r>
    </w:p>
    <w:p w14:paraId="13A7EEA3" w14:textId="26470593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E26000">
        <w:rPr>
          <w:spacing w:val="1"/>
          <w:sz w:val="24"/>
          <w:szCs w:val="24"/>
          <w:lang w:eastAsia="ru-RU"/>
        </w:rPr>
        <w:t>8</w:t>
      </w:r>
      <w:r w:rsidRPr="00626E15">
        <w:rPr>
          <w:spacing w:val="1"/>
          <w:sz w:val="24"/>
          <w:szCs w:val="24"/>
          <w:lang w:eastAsia="ru-RU"/>
        </w:rPr>
        <w:t>.3. Задачами профилактической работы являются:</w:t>
      </w:r>
    </w:p>
    <w:p w14:paraId="2C7AA0A8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14:paraId="777224C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70F98E4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0D5202D" w14:textId="5970FF2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E26000">
        <w:rPr>
          <w:spacing w:val="1"/>
          <w:sz w:val="24"/>
          <w:szCs w:val="24"/>
          <w:lang w:eastAsia="ru-RU"/>
        </w:rPr>
        <w:t>8</w:t>
      </w:r>
      <w:r w:rsidRPr="00626E15">
        <w:rPr>
          <w:spacing w:val="1"/>
          <w:sz w:val="24"/>
          <w:szCs w:val="24"/>
          <w:lang w:eastAsia="ru-RU"/>
        </w:rPr>
        <w:t>.4. Целевыми индикаторам и показателями качества и результативности Программы профилактики нарушений являются:</w:t>
      </w:r>
    </w:p>
    <w:p w14:paraId="7B40301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информированность подконтрольных субъектов о содержании обязательных требований;</w:t>
      </w:r>
    </w:p>
    <w:p w14:paraId="6881E91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14:paraId="5AD76E8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 xml:space="preserve">-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proofErr w:type="spellStart"/>
      <w:r w:rsidRPr="00626E15">
        <w:rPr>
          <w:spacing w:val="1"/>
          <w:sz w:val="24"/>
          <w:szCs w:val="24"/>
          <w:lang w:eastAsia="ru-RU"/>
        </w:rPr>
        <w:t>Арсеньевского</w:t>
      </w:r>
      <w:proofErr w:type="spellEnd"/>
      <w:r w:rsidRPr="00626E15">
        <w:rPr>
          <w:spacing w:val="1"/>
          <w:sz w:val="24"/>
          <w:szCs w:val="24"/>
          <w:lang w:eastAsia="ru-RU"/>
        </w:rPr>
        <w:t xml:space="preserve"> городского округа в информационно-телекоммуникационной сети Интернет;</w:t>
      </w:r>
    </w:p>
    <w:p w14:paraId="15B7BE6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lastRenderedPageBreak/>
        <w:t>-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14:paraId="450F75D1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- выполнение профилактических программных мероприятий.</w:t>
      </w:r>
    </w:p>
    <w:p w14:paraId="7D279FF3" w14:textId="2263AFAE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  <w:r w:rsidRPr="00626E15">
        <w:rPr>
          <w:spacing w:val="1"/>
          <w:sz w:val="24"/>
          <w:szCs w:val="24"/>
          <w:lang w:eastAsia="ru-RU"/>
        </w:rPr>
        <w:t>1.</w:t>
      </w:r>
      <w:r w:rsidR="00E26000">
        <w:rPr>
          <w:spacing w:val="1"/>
          <w:sz w:val="24"/>
          <w:szCs w:val="24"/>
          <w:lang w:eastAsia="ru-RU"/>
        </w:rPr>
        <w:t>8</w:t>
      </w:r>
      <w:r w:rsidRPr="00626E15">
        <w:rPr>
          <w:spacing w:val="1"/>
          <w:sz w:val="24"/>
          <w:szCs w:val="24"/>
          <w:lang w:eastAsia="ru-RU"/>
        </w:rPr>
        <w:t>.5. Количественным показателем реализации Программы профилактики нарушений является количество проведенных профилактических мероприятий.</w:t>
      </w:r>
    </w:p>
    <w:p w14:paraId="743022F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</w:p>
    <w:p w14:paraId="75BB2B88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626E15">
        <w:rPr>
          <w:b/>
          <w:spacing w:val="1"/>
          <w:sz w:val="24"/>
          <w:szCs w:val="24"/>
          <w:lang w:eastAsia="ru-RU"/>
        </w:rPr>
        <w:t>2. План мероприятий по профилактике нарушений</w:t>
      </w:r>
    </w:p>
    <w:p w14:paraId="288208B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626E15">
        <w:rPr>
          <w:b/>
          <w:spacing w:val="1"/>
          <w:sz w:val="24"/>
          <w:szCs w:val="24"/>
          <w:lang w:eastAsia="ru-RU"/>
        </w:rPr>
        <w:t>обязательных требований на 2020 год</w:t>
      </w:r>
    </w:p>
    <w:p w14:paraId="1F94A47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69"/>
        <w:gridCol w:w="1876"/>
        <w:gridCol w:w="2663"/>
      </w:tblGrid>
      <w:tr w:rsidR="00E642F9" w:rsidRPr="00626E15" w14:paraId="3A7C1234" w14:textId="77777777" w:rsidTr="00985512">
        <w:tc>
          <w:tcPr>
            <w:tcW w:w="639" w:type="dxa"/>
            <w:vAlign w:val="center"/>
          </w:tcPr>
          <w:p w14:paraId="2475BF6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9" w:type="dxa"/>
            <w:vAlign w:val="center"/>
          </w:tcPr>
          <w:p w14:paraId="543D5E6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515CBE1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14:paraId="6DF626B0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63" w:type="dxa"/>
            <w:vAlign w:val="center"/>
          </w:tcPr>
          <w:p w14:paraId="17372B12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42F9" w:rsidRPr="00626E15" w14:paraId="48E18951" w14:textId="77777777" w:rsidTr="00985512">
        <w:tc>
          <w:tcPr>
            <w:tcW w:w="639" w:type="dxa"/>
          </w:tcPr>
          <w:p w14:paraId="44D3255D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9" w:type="dxa"/>
          </w:tcPr>
          <w:p w14:paraId="734D3DC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14:paraId="7547985D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3" w:type="dxa"/>
          </w:tcPr>
          <w:p w14:paraId="56AD13E8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642F9" w:rsidRPr="00626E15" w14:paraId="5E783D62" w14:textId="77777777" w:rsidTr="00985512">
        <w:tc>
          <w:tcPr>
            <w:tcW w:w="639" w:type="dxa"/>
          </w:tcPr>
          <w:p w14:paraId="0F5DC0B2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</w:tcPr>
          <w:p w14:paraId="1AB61F18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 в сети «Интернет» для каждого вида муниципального                 контроля перечней нормативных правовых           актов или   их   отдельных  частей,   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14:paraId="57D3988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rFonts w:eastAsia="Calibri"/>
                <w:sz w:val="24"/>
                <w:szCs w:val="24"/>
                <w:lang w:eastAsia="en-US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663" w:type="dxa"/>
          </w:tcPr>
          <w:p w14:paraId="6B9092AB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2457997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4FA74112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E642F9" w:rsidRPr="00626E15" w14:paraId="34E8FF6B" w14:textId="77777777" w:rsidTr="00985512">
        <w:trPr>
          <w:trHeight w:val="64"/>
        </w:trPr>
        <w:tc>
          <w:tcPr>
            <w:tcW w:w="639" w:type="dxa"/>
          </w:tcPr>
          <w:p w14:paraId="45D7BD61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9" w:type="dxa"/>
          </w:tcPr>
          <w:p w14:paraId="008917D8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               и опубликования руководств по соблюдению   обязательных   требований, проведения   семинаров   и конференций, разъяснительной работы в средствах массовой информации и иными способами.</w:t>
            </w:r>
          </w:p>
          <w:p w14:paraId="266478A3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14:paraId="7774BD69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val="en-US" w:eastAsia="ru-RU"/>
              </w:rPr>
              <w:t>II</w:t>
            </w:r>
            <w:r w:rsidRPr="00626E15">
              <w:rPr>
                <w:sz w:val="24"/>
                <w:szCs w:val="24"/>
                <w:lang w:eastAsia="ru-RU"/>
              </w:rPr>
              <w:t xml:space="preserve"> квартал, </w:t>
            </w:r>
          </w:p>
          <w:p w14:paraId="54935353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val="en-US" w:eastAsia="ru-RU"/>
              </w:rPr>
              <w:t>IV</w:t>
            </w:r>
            <w:r w:rsidRPr="00626E15">
              <w:rPr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2663" w:type="dxa"/>
          </w:tcPr>
          <w:p w14:paraId="32F08838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50A6A9DB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24CF0469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E642F9" w:rsidRPr="00626E15" w14:paraId="1D8084EC" w14:textId="77777777" w:rsidTr="00985512">
        <w:tc>
          <w:tcPr>
            <w:tcW w:w="639" w:type="dxa"/>
          </w:tcPr>
          <w:p w14:paraId="699B8C74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9" w:type="dxa"/>
          </w:tcPr>
          <w:p w14:paraId="0F681D27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 в сети </w:t>
            </w:r>
            <w:r w:rsidRPr="00626E15">
              <w:rPr>
                <w:sz w:val="24"/>
                <w:szCs w:val="24"/>
                <w:lang w:eastAsia="ru-RU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14:paraId="283320E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lastRenderedPageBreak/>
              <w:t>Декабрь 2020 года</w:t>
            </w:r>
          </w:p>
        </w:tc>
        <w:tc>
          <w:tcPr>
            <w:tcW w:w="2663" w:type="dxa"/>
          </w:tcPr>
          <w:p w14:paraId="4C833A6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6164697E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642FEC13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lastRenderedPageBreak/>
              <w:t>в соответствующей сфере деятельности</w:t>
            </w:r>
          </w:p>
        </w:tc>
      </w:tr>
      <w:tr w:rsidR="00E642F9" w:rsidRPr="00626E15" w14:paraId="7EC5D63A" w14:textId="77777777" w:rsidTr="00985512">
        <w:tc>
          <w:tcPr>
            <w:tcW w:w="639" w:type="dxa"/>
          </w:tcPr>
          <w:p w14:paraId="66781A6A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9" w:type="dxa"/>
          </w:tcPr>
          <w:p w14:paraId="289A35B1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  контроля   (надзора) 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14:paraId="3F0A915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63" w:type="dxa"/>
          </w:tcPr>
          <w:p w14:paraId="13762F0A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37F75F36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280C668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</w:tbl>
    <w:p w14:paraId="06B86E1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6C63A43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>3. Проект плана мероприятий по профилактике нарушений</w:t>
      </w:r>
    </w:p>
    <w:p w14:paraId="45A0DA74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>обязательных требований на 2021-2022 годы</w:t>
      </w:r>
    </w:p>
    <w:p w14:paraId="46E97EC3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69"/>
        <w:gridCol w:w="1876"/>
        <w:gridCol w:w="2663"/>
      </w:tblGrid>
      <w:tr w:rsidR="00E642F9" w:rsidRPr="00626E15" w14:paraId="1B89D85C" w14:textId="77777777" w:rsidTr="00985512">
        <w:tc>
          <w:tcPr>
            <w:tcW w:w="639" w:type="dxa"/>
            <w:vAlign w:val="center"/>
          </w:tcPr>
          <w:p w14:paraId="06B0EAE4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9" w:type="dxa"/>
            <w:vAlign w:val="center"/>
          </w:tcPr>
          <w:p w14:paraId="4C2FDD7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634FA6EC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14:paraId="01C38846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63" w:type="dxa"/>
            <w:vAlign w:val="center"/>
          </w:tcPr>
          <w:p w14:paraId="454FA56B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6E15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42F9" w:rsidRPr="00626E15" w14:paraId="2ACBF6DA" w14:textId="77777777" w:rsidTr="00985512">
        <w:tc>
          <w:tcPr>
            <w:tcW w:w="639" w:type="dxa"/>
          </w:tcPr>
          <w:p w14:paraId="123E0DC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9" w:type="dxa"/>
          </w:tcPr>
          <w:p w14:paraId="71A3424A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14:paraId="1F32F72A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3" w:type="dxa"/>
          </w:tcPr>
          <w:p w14:paraId="0140B77D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642F9" w:rsidRPr="00626E15" w14:paraId="3FDD1FC0" w14:textId="77777777" w:rsidTr="00985512">
        <w:tc>
          <w:tcPr>
            <w:tcW w:w="639" w:type="dxa"/>
          </w:tcPr>
          <w:p w14:paraId="6DC9C4C3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</w:tcPr>
          <w:p w14:paraId="708E61B0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 в сети «Интернет» для каждого вида муниципального                 контроля перечней нормативных правовых           актов или   их   отдельных  частей,   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14:paraId="2146944D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rFonts w:eastAsia="Calibri"/>
                <w:sz w:val="24"/>
                <w:szCs w:val="24"/>
                <w:lang w:eastAsia="en-US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663" w:type="dxa"/>
          </w:tcPr>
          <w:p w14:paraId="2BB40F16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35B392EA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4517DF44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E642F9" w:rsidRPr="00626E15" w14:paraId="34451B9B" w14:textId="77777777" w:rsidTr="00985512">
        <w:trPr>
          <w:trHeight w:val="64"/>
        </w:trPr>
        <w:tc>
          <w:tcPr>
            <w:tcW w:w="639" w:type="dxa"/>
          </w:tcPr>
          <w:p w14:paraId="2117DFBE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9" w:type="dxa"/>
          </w:tcPr>
          <w:p w14:paraId="2BEF5171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               и опубликования руководств по соблюдению   обязательных   требований, проведения   семинаров   и конференций, разъяснительной работы в средствах массовой информации и иными способами.</w:t>
            </w:r>
          </w:p>
          <w:p w14:paraId="17143897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626E15">
              <w:rPr>
                <w:sz w:val="24"/>
                <w:szCs w:val="24"/>
                <w:lang w:eastAsia="ru-RU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14:paraId="7DCBB8D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lastRenderedPageBreak/>
              <w:t>Май, ноябрь</w:t>
            </w:r>
          </w:p>
        </w:tc>
        <w:tc>
          <w:tcPr>
            <w:tcW w:w="2663" w:type="dxa"/>
          </w:tcPr>
          <w:p w14:paraId="0B7F14F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2553B06E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16A432F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E642F9" w:rsidRPr="00626E15" w14:paraId="7A7512D5" w14:textId="77777777" w:rsidTr="00985512">
        <w:tc>
          <w:tcPr>
            <w:tcW w:w="639" w:type="dxa"/>
          </w:tcPr>
          <w:p w14:paraId="5A40E146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9" w:type="dxa"/>
          </w:tcPr>
          <w:p w14:paraId="060F1DB7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626E15"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626E15">
              <w:rPr>
                <w:sz w:val="24"/>
                <w:szCs w:val="24"/>
                <w:lang w:eastAsia="ru-RU"/>
              </w:rPr>
              <w:t xml:space="preserve"> городского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14:paraId="0CF39C72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3" w:type="dxa"/>
          </w:tcPr>
          <w:p w14:paraId="78C58645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4CBD027F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0A159EAD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E642F9" w:rsidRPr="00626E15" w14:paraId="3D3E37A6" w14:textId="77777777" w:rsidTr="00985512">
        <w:tc>
          <w:tcPr>
            <w:tcW w:w="639" w:type="dxa"/>
          </w:tcPr>
          <w:p w14:paraId="78607A39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9" w:type="dxa"/>
          </w:tcPr>
          <w:p w14:paraId="283DDEDC" w14:textId="77777777" w:rsidR="00E642F9" w:rsidRPr="00626E15" w:rsidRDefault="00E642F9" w:rsidP="00985512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  контроля   (надзора) 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14:paraId="689B650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63" w:type="dxa"/>
          </w:tcPr>
          <w:p w14:paraId="2C7FA5D8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14:paraId="380A2350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14:paraId="77F997B7" w14:textId="77777777" w:rsidR="00E642F9" w:rsidRPr="00626E15" w:rsidRDefault="00E642F9" w:rsidP="0098551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26E15">
              <w:rPr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</w:tbl>
    <w:p w14:paraId="16E9B20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1E5E638C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>4. Отчетные показатели Программы профилактики нарушений на 2020 год</w:t>
      </w:r>
    </w:p>
    <w:p w14:paraId="261DB885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5D3C84C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4.1.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требований:</w:t>
      </w:r>
    </w:p>
    <w:p w14:paraId="75BFBF6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4.1.1. Количество выявленных нарушений;</w:t>
      </w:r>
    </w:p>
    <w:p w14:paraId="581EDA3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4.1.2. Количество выданных предостережений;</w:t>
      </w:r>
    </w:p>
    <w:p w14:paraId="32A5425F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4.1.3. Количество субъектов, которым выданы предостережения;</w:t>
      </w:r>
    </w:p>
    <w:p w14:paraId="08F015A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4.1.4. Информирование юридических лиц, индивидуальных предпринимателей по вопросам соблюдения обязательных требований;</w:t>
      </w:r>
    </w:p>
    <w:p w14:paraId="7D7C352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4.1.5.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14:paraId="211133C7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2BFC1BC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 xml:space="preserve">5. Проект отчетных показателей Программы профилактики </w:t>
      </w:r>
    </w:p>
    <w:p w14:paraId="01C19961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lastRenderedPageBreak/>
        <w:t>нарушений на 2021-2022 годы</w:t>
      </w:r>
    </w:p>
    <w:p w14:paraId="7B25BEA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72110C0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5.1. Отчетные показатели Программы профилактики нарушений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требований:</w:t>
      </w:r>
    </w:p>
    <w:p w14:paraId="1306576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5.1.1. Количество выявленных нарушений;</w:t>
      </w:r>
    </w:p>
    <w:p w14:paraId="755410E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5.1.2. Количество выданных предостережений;</w:t>
      </w:r>
    </w:p>
    <w:p w14:paraId="3519BC92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5.1.3. Количество субъектов, которым выданы предостережения;</w:t>
      </w:r>
    </w:p>
    <w:p w14:paraId="376405AE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5.1.4. Информирование юридических лиц, индивидуальных предпринимателей по вопросам соблюдения обязательных требований;</w:t>
      </w:r>
    </w:p>
    <w:p w14:paraId="133AB97B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  <w:r w:rsidRPr="00626E15">
        <w:rPr>
          <w:sz w:val="24"/>
          <w:szCs w:val="24"/>
          <w:lang w:eastAsia="ru-RU"/>
        </w:rPr>
        <w:t>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14:paraId="4EEA7248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132F22C1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626E15">
        <w:rPr>
          <w:b/>
          <w:sz w:val="24"/>
          <w:szCs w:val="24"/>
          <w:lang w:eastAsia="ru-RU"/>
        </w:rPr>
        <w:t>______________________</w:t>
      </w:r>
    </w:p>
    <w:p w14:paraId="1254FD7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14:paraId="618D60CD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14:paraId="07C781C0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14:paraId="0BC95E19" w14:textId="77777777" w:rsidR="00E642F9" w:rsidRPr="00626E15" w:rsidRDefault="00E642F9" w:rsidP="00E642F9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472B932A" w14:textId="77777777" w:rsidR="00E642F9" w:rsidRDefault="00E642F9" w:rsidP="00E642F9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</w:p>
    <w:p w14:paraId="6DB980EE" w14:textId="77777777" w:rsidR="00C12694" w:rsidRDefault="00C12694"/>
    <w:sectPr w:rsidR="00C12694" w:rsidSect="00E642F9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284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7E24" w14:textId="77777777" w:rsidR="00F96624" w:rsidRDefault="00F96624">
      <w:r>
        <w:separator/>
      </w:r>
    </w:p>
  </w:endnote>
  <w:endnote w:type="continuationSeparator" w:id="0">
    <w:p w14:paraId="608B8A61" w14:textId="77777777" w:rsidR="00F96624" w:rsidRDefault="00F9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2562" w14:textId="77777777" w:rsidR="009C1ACA" w:rsidRDefault="00F966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CC29" w14:textId="77777777" w:rsidR="009C1ACA" w:rsidRDefault="00F96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1B2C" w14:textId="77777777" w:rsidR="00F96624" w:rsidRDefault="00F96624">
      <w:r>
        <w:separator/>
      </w:r>
    </w:p>
  </w:footnote>
  <w:footnote w:type="continuationSeparator" w:id="0">
    <w:p w14:paraId="3896ED89" w14:textId="77777777" w:rsidR="00F96624" w:rsidRDefault="00F9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3BA8" w14:textId="77777777" w:rsidR="009C1ACA" w:rsidRDefault="00F966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F45" w14:textId="77777777" w:rsidR="009C1ACA" w:rsidRDefault="00F966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4D2D" w14:textId="77777777" w:rsidR="009C1ACA" w:rsidRDefault="00F966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FE"/>
    <w:rsid w:val="00301A37"/>
    <w:rsid w:val="0038402F"/>
    <w:rsid w:val="006642D8"/>
    <w:rsid w:val="00A722F3"/>
    <w:rsid w:val="00B22ACD"/>
    <w:rsid w:val="00BE1C9A"/>
    <w:rsid w:val="00C12694"/>
    <w:rsid w:val="00CB4FFE"/>
    <w:rsid w:val="00E26000"/>
    <w:rsid w:val="00E642F9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062D"/>
  <w15:chartTrackingRefBased/>
  <w15:docId w15:val="{00A8C7B2-F67C-4EC0-A8E8-433E0DD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F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C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AECB35E3DCA94FA61F1B975610308F31D254708B1F51C69213B64692EB81810F33FC67067234CmDN2X" TargetMode="External"/><Relationship Id="rId13" Type="http://schemas.openxmlformats.org/officeDocument/2006/relationships/hyperlink" Target="consultantplus://offline/ref=7ACAECB35E3DCA94FA61EFB4630D5D07F212734F0BB8FA4C377E60393E27B24Fm5N7X" TargetMode="External"/><Relationship Id="rId18" Type="http://schemas.openxmlformats.org/officeDocument/2006/relationships/hyperlink" Target="consultantplus://offline/ref=7ACAECB35E3DCA94FA61F1B975610308F31C2E4B08B7F51C69213B6469m2NEX" TargetMode="External"/><Relationship Id="rId26" Type="http://schemas.openxmlformats.org/officeDocument/2006/relationships/hyperlink" Target="consultantplus://offline/ref=7ACAECB35E3DCA94FA61EFB4630D5D07F212734F08B8FD4A377E60393E27B24F57BC6684346B2349D2847Em7N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CAECB35E3DCA94FA61F1B975610308F31D2A470FB1F51C69213B6469m2NEX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7ACAECB35E3DCA94FA61F1B975610308F31C2E4B08B7F51C69213B6469m2NEX" TargetMode="External"/><Relationship Id="rId12" Type="http://schemas.openxmlformats.org/officeDocument/2006/relationships/hyperlink" Target="consultantplus://offline/ref=7ACAECB35E3DCA94FA61F1B975610308F31F2D430EB0F51C69213B6469m2NEX" TargetMode="External"/><Relationship Id="rId17" Type="http://schemas.openxmlformats.org/officeDocument/2006/relationships/hyperlink" Target="consultantplus://offline/ref=7ACAECB35E3DCA94FA61F1B975610308F0112A4706E7A21E387435m6N1X" TargetMode="External"/><Relationship Id="rId25" Type="http://schemas.openxmlformats.org/officeDocument/2006/relationships/hyperlink" Target="consultantplus://offline/ref=7ACAECB35E3DCA94FA61EFB4630D5D07F212734F0BB8FA4C377E60393E27B24Fm5N7X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D34D47D27829F7827FC07719CE609F26386C4ED60B75611B0560ABDFFF9710FC3EDA5E3BGBrBW" TargetMode="External"/><Relationship Id="rId20" Type="http://schemas.openxmlformats.org/officeDocument/2006/relationships/hyperlink" Target="consultantplus://offline/ref=7ACAECB35E3DCA94FA61F1B975610308F31F2D4009B6F51C69213B6469m2NEX" TargetMode="External"/><Relationship Id="rId29" Type="http://schemas.openxmlformats.org/officeDocument/2006/relationships/hyperlink" Target="http://primorsky.ru/authorities/executive-agencies/departments/license/trade/normative/%D0%9F%D0%A0%D0%98%D0%9A%D0%90%D0%97%20%D0%BE%D1%82%2015.12.2015%20%E2%84%96%201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AECB35E3DCA94FA61F1B975610308F0112A4706E7A21E387435m6N1X" TargetMode="External"/><Relationship Id="rId11" Type="http://schemas.openxmlformats.org/officeDocument/2006/relationships/hyperlink" Target="consultantplus://offline/ref=7ACAECB35E3DCA94FA61F1B975610308F31C2B4B0DB7F51C69213B64692EB81810F33FC476m6N2X" TargetMode="External"/><Relationship Id="rId24" Type="http://schemas.openxmlformats.org/officeDocument/2006/relationships/hyperlink" Target="consultantplus://offline/ref=7ACAECB35E3DCA94FA61F1B975610308F31F2D430EB0F51C69213B6469m2NEX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23657A71242E8662650DD3B87F37D895378A85557220E742524C0767DD8984w2K7H" TargetMode="External"/><Relationship Id="rId23" Type="http://schemas.openxmlformats.org/officeDocument/2006/relationships/hyperlink" Target="http://docs.cntd.ru/document/9003403" TargetMode="External"/><Relationship Id="rId28" Type="http://schemas.openxmlformats.org/officeDocument/2006/relationships/hyperlink" Target="http://primorsky.ru/authorities/executive-agencies/departments/license/licences/normative/%D0%9F%D0%BE%D1%81%D1%82%D0%90%D0%9F%D0%9A_391%D0%9F%D0%90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ACAECB35E3DCA94FA61F1B975610308F31D2A470FB1F51C69213B6469m2NEX" TargetMode="External"/><Relationship Id="rId19" Type="http://schemas.openxmlformats.org/officeDocument/2006/relationships/hyperlink" Target="consultantplus://offline/ref=7ACAECB35E3DCA94FA61F1B975610308F31D254708B1F51C69213B64692EB81810F33FC67067234CmDN2X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CAECB35E3DCA94FA61F1B975610308F31F2D4009B6F51C69213B6469m2NEX" TargetMode="External"/><Relationship Id="rId14" Type="http://schemas.openxmlformats.org/officeDocument/2006/relationships/hyperlink" Target="consultantplus://offline/ref=7ACAECB35E3DCA94FA61EFB4630D5D07F212734F08B8FD4A377E60393E27B24F57BC6684346B2349D2847Em7N4X" TargetMode="External"/><Relationship Id="rId22" Type="http://schemas.openxmlformats.org/officeDocument/2006/relationships/hyperlink" Target="consultantplus://offline/ref=7ACAECB35E3DCA94FA61F1B975610308F31C2B4B0DB7F51C69213B64692EB81810F33FC476m6N2X" TargetMode="External"/><Relationship Id="rId27" Type="http://schemas.openxmlformats.org/officeDocument/2006/relationships/hyperlink" Target="consultantplus://offline/ref=3B23657A71242E8662650DD3B87F37D895378A85557220E742524C0767DD8984w2K7H" TargetMode="External"/><Relationship Id="rId30" Type="http://schemas.openxmlformats.org/officeDocument/2006/relationships/hyperlink" Target="http://ars.town/index.php/postanovleniya-rasporyazheniya-glavy-i-administratsii/14248-950-pa-ot-30-12-2015g-ob-utverzhdenii-skhemy-razmeshcheniya-nestatsionarnykh-ob-ektov-na-territorii-arsenevskogo-gorodskogo-okruga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Картавая Ирина Дмитриевна</cp:lastModifiedBy>
  <cp:revision>4</cp:revision>
  <dcterms:created xsi:type="dcterms:W3CDTF">2020-07-21T14:21:00Z</dcterms:created>
  <dcterms:modified xsi:type="dcterms:W3CDTF">2020-07-22T08:13:00Z</dcterms:modified>
</cp:coreProperties>
</file>