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89E3" w14:textId="71402119" w:rsidR="00252B9A" w:rsidRDefault="005E3588" w:rsidP="0005702E">
      <w:pPr>
        <w:jc w:val="center"/>
      </w:pPr>
      <w:r w:rsidRPr="005E3588">
        <w:t>Как уцелеть в толпе?</w:t>
      </w:r>
    </w:p>
    <w:p w14:paraId="00245503" w14:textId="77777777" w:rsidR="0005702E" w:rsidRDefault="0005702E" w:rsidP="0005702E">
      <w:pPr>
        <w:jc w:val="center"/>
      </w:pPr>
    </w:p>
    <w:p w14:paraId="2D3E6C96" w14:textId="6CB552B7" w:rsidR="00EF6DE4" w:rsidRDefault="0005702E" w:rsidP="00937803">
      <w:pPr>
        <w:spacing w:after="12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11CD6A" wp14:editId="23C51755">
            <wp:simplePos x="0" y="0"/>
            <wp:positionH relativeFrom="margin">
              <wp:align>left</wp:align>
            </wp:positionH>
            <wp:positionV relativeFrom="paragraph">
              <wp:posOffset>2964</wp:posOffset>
            </wp:positionV>
            <wp:extent cx="1901825" cy="1134110"/>
            <wp:effectExtent l="0" t="0" r="3175" b="8890"/>
            <wp:wrapThrough wrapText="bothSides">
              <wp:wrapPolygon edited="0">
                <wp:start x="0" y="0"/>
                <wp:lineTo x="0" y="21406"/>
                <wp:lineTo x="21420" y="21406"/>
                <wp:lineTo x="214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Лучшее правило</w:t>
      </w:r>
      <w:r w:rsidR="00EF6DE4">
        <w:t xml:space="preserve"> –</w:t>
      </w:r>
      <w:r>
        <w:t xml:space="preserve"> далеко её обойти!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вас могут просто раздавить. Не цепляйтесь ни за что руками, их могут сломать. Если есть возможность, застегнитесь.</w:t>
      </w:r>
    </w:p>
    <w:p w14:paraId="2E9D7450" w14:textId="4ED874E8" w:rsidR="0005702E" w:rsidRDefault="0005702E" w:rsidP="00937803">
      <w:pPr>
        <w:spacing w:after="120"/>
        <w:ind w:firstLine="709"/>
        <w:jc w:val="both"/>
      </w:pPr>
      <w:r>
        <w:t>Высокие каблуки могут стоить вам жизни, как и развязанный шнурок. Выбросите сумку, зонтик и т.д.</w:t>
      </w:r>
    </w:p>
    <w:p w14:paraId="068B209D" w14:textId="5DB5DFB0" w:rsidR="0005702E" w:rsidRDefault="0005702E" w:rsidP="00937803">
      <w:pPr>
        <w:spacing w:after="120"/>
        <w:ind w:firstLine="709"/>
        <w:jc w:val="both"/>
      </w:pPr>
      <w:r>
        <w:t>Если у вас что</w:t>
      </w:r>
      <w:r w:rsidR="00EF6DE4">
        <w:t>-</w:t>
      </w:r>
      <w:r>
        <w:t>то упало (что угодно), ни в коем случае не пытайтесь поднять</w:t>
      </w:r>
      <w:r w:rsidR="00EF6DE4">
        <w:t xml:space="preserve"> –</w:t>
      </w:r>
      <w:r>
        <w:t xml:space="preserve">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14:paraId="142029FA" w14:textId="274701D8" w:rsidR="0005702E" w:rsidRDefault="0005702E" w:rsidP="00937803">
      <w:pPr>
        <w:spacing w:after="120"/>
        <w:ind w:firstLine="709"/>
        <w:jc w:val="both"/>
      </w:pPr>
      <w:r>
        <w:t xml:space="preserve">Главная задача в толпе </w:t>
      </w:r>
      <w:r w:rsidR="00040A79" w:rsidRPr="00040A79">
        <w:t>–</w:t>
      </w:r>
      <w:r>
        <w:t xml:space="preserve">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</w:t>
      </w:r>
      <w:r w:rsidR="00040A79" w:rsidRPr="00040A79">
        <w:t>–</w:t>
      </w:r>
      <w:r>
        <w:t xml:space="preserve">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</w:p>
    <w:p w14:paraId="2730EB82" w14:textId="36F1DF6E" w:rsidR="0005702E" w:rsidRDefault="0005702E" w:rsidP="00937803">
      <w:pPr>
        <w:spacing w:after="120"/>
        <w:ind w:firstLine="709"/>
        <w:jc w:val="both"/>
      </w:pPr>
      <w:r>
        <w:t>Это универсальное правило, кстати, полностью относится и к началу самой ситуации «толпа».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</w:t>
      </w:r>
      <w:r w:rsidR="00EF6DE4">
        <w:t xml:space="preserve"> – </w:t>
      </w:r>
      <w:r>
        <w:t>в «центре событий». Избегайте стен (особенно стеклянных), перегородок, сетки.</w:t>
      </w:r>
    </w:p>
    <w:p w14:paraId="0A061C61" w14:textId="57200F33" w:rsidR="0005702E" w:rsidRDefault="0005702E" w:rsidP="00937803">
      <w:pPr>
        <w:spacing w:after="120"/>
        <w:ind w:firstLine="709"/>
        <w:jc w:val="both"/>
      </w:pPr>
      <w:r>
        <w:t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Короче говоря, нужно заставить себя сохранять самообладание, быть информированным и импровизировать.</w:t>
      </w:r>
    </w:p>
    <w:p w14:paraId="508F9377" w14:textId="03332EAB" w:rsidR="000F1DCE" w:rsidRDefault="000F1DCE" w:rsidP="005E3588">
      <w:pPr>
        <w:jc w:val="both"/>
      </w:pPr>
      <w:r>
        <w:t xml:space="preserve">По материалам </w:t>
      </w:r>
      <w:hyperlink r:id="rId6" w:history="1">
        <w:r w:rsidRPr="00043BA5">
          <w:rPr>
            <w:rStyle w:val="a3"/>
            <w:color w:val="0000FF"/>
          </w:rPr>
          <w:t>http://nac.gov.ru</w:t>
        </w:r>
      </w:hyperlink>
    </w:p>
    <w:sectPr w:rsidR="000F1DCE" w:rsidSect="008323C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3CB"/>
    <w:multiLevelType w:val="multilevel"/>
    <w:tmpl w:val="760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93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2"/>
    <w:rsid w:val="00003202"/>
    <w:rsid w:val="00040A79"/>
    <w:rsid w:val="00043BA5"/>
    <w:rsid w:val="0005702E"/>
    <w:rsid w:val="000F1DCE"/>
    <w:rsid w:val="001A7CE7"/>
    <w:rsid w:val="00252B9A"/>
    <w:rsid w:val="004264B5"/>
    <w:rsid w:val="005E3588"/>
    <w:rsid w:val="00645AB9"/>
    <w:rsid w:val="008323C6"/>
    <w:rsid w:val="00937803"/>
    <w:rsid w:val="00B55A3B"/>
    <w:rsid w:val="00B80CEE"/>
    <w:rsid w:val="00BC49A0"/>
    <w:rsid w:val="00D505B5"/>
    <w:rsid w:val="00EF6DE4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9406"/>
  <w15:chartTrackingRefBased/>
  <w15:docId w15:val="{B898E6B8-35F5-4F7F-9E23-A26A693C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A3B"/>
  </w:style>
  <w:style w:type="paragraph" w:styleId="1">
    <w:name w:val="heading 1"/>
    <w:basedOn w:val="a"/>
    <w:next w:val="a"/>
    <w:link w:val="10"/>
    <w:qFormat/>
    <w:rsid w:val="00B55A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5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906B7"/>
    <w:rPr>
      <w:color w:val="0563C1" w:themeColor="hyperlink"/>
      <w:u w:val="single"/>
    </w:rPr>
  </w:style>
  <w:style w:type="character" w:customStyle="1" w:styleId="10">
    <w:name w:val="Заголовок 1 Знак"/>
    <w:link w:val="1"/>
    <w:rsid w:val="00B55A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5A3B"/>
    <w:rPr>
      <w:rFonts w:asciiTheme="majorHAnsi" w:eastAsiaTheme="majorEastAsia" w:hAnsiTheme="majorHAnsi" w:cstheme="majorBidi"/>
      <w:color w:val="2F5496" w:themeColor="accent1" w:themeShade="BF"/>
      <w:szCs w:val="26"/>
      <w:lang w:eastAsia="ru-RU"/>
    </w:rPr>
  </w:style>
  <w:style w:type="paragraph" w:styleId="a4">
    <w:name w:val="header"/>
    <w:basedOn w:val="a"/>
    <w:link w:val="a5"/>
    <w:uiPriority w:val="99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5A3B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B55A3B"/>
    <w:rPr>
      <w:rFonts w:eastAsia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B55A3B"/>
    <w:pPr>
      <w:jc w:val="center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B55A3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B55A3B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55A3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55A3B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5A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e">
    <w:name w:val="Unresolved Mention"/>
    <w:basedOn w:val="a0"/>
    <w:uiPriority w:val="99"/>
    <w:semiHidden/>
    <w:unhideWhenUsed/>
    <w:rsid w:val="00B5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 Арсеньевский ГО</dc:creator>
  <cp:keywords/>
  <dc:description/>
  <cp:lastModifiedBy>АТК Арсеньевский ГО</cp:lastModifiedBy>
  <cp:revision>9</cp:revision>
  <dcterms:created xsi:type="dcterms:W3CDTF">2022-04-09T08:10:00Z</dcterms:created>
  <dcterms:modified xsi:type="dcterms:W3CDTF">2022-04-11T00:52:00Z</dcterms:modified>
</cp:coreProperties>
</file>