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64" w:rsidRDefault="00217764" w:rsidP="00217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6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05341" w:rsidRDefault="00217764" w:rsidP="00217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64">
        <w:rPr>
          <w:rFonts w:ascii="Times New Roman" w:hAnsi="Times New Roman" w:cs="Times New Roman"/>
          <w:b/>
          <w:sz w:val="24"/>
          <w:szCs w:val="24"/>
        </w:rPr>
        <w:t xml:space="preserve"> инвестиционных объектов Арсеньевского городского округа</w:t>
      </w:r>
    </w:p>
    <w:p w:rsidR="00217764" w:rsidRPr="00217764" w:rsidRDefault="00217764" w:rsidP="00217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524"/>
        <w:gridCol w:w="1701"/>
        <w:gridCol w:w="1276"/>
        <w:gridCol w:w="1701"/>
        <w:gridCol w:w="1275"/>
        <w:gridCol w:w="1985"/>
        <w:gridCol w:w="1701"/>
        <w:gridCol w:w="1105"/>
        <w:gridCol w:w="1022"/>
        <w:gridCol w:w="992"/>
        <w:gridCol w:w="1250"/>
      </w:tblGrid>
      <w:tr w:rsidR="002F2B99" w:rsidRPr="00217764" w:rsidTr="007B1A6C">
        <w:trPr>
          <w:trHeight w:val="2286"/>
          <w:tblHeader/>
        </w:trPr>
        <w:tc>
          <w:tcPr>
            <w:tcW w:w="603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4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Место расположения, адрес</w:t>
            </w:r>
          </w:p>
        </w:tc>
        <w:tc>
          <w:tcPr>
            <w:tcW w:w="1276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проекта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Стоимость проекта, млн. руб.</w:t>
            </w:r>
          </w:p>
        </w:tc>
        <w:tc>
          <w:tcPr>
            <w:tcW w:w="1985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 объекта)/</w:t>
            </w:r>
          </w:p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фактическое состояние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Требования к инфраструктуре</w:t>
            </w:r>
          </w:p>
        </w:tc>
        <w:tc>
          <w:tcPr>
            <w:tcW w:w="1105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Количество создаваемых рабочих мест</w:t>
            </w:r>
          </w:p>
        </w:tc>
        <w:tc>
          <w:tcPr>
            <w:tcW w:w="1022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992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Необходимость со инвестирования</w:t>
            </w:r>
          </w:p>
        </w:tc>
        <w:tc>
          <w:tcPr>
            <w:tcW w:w="1250" w:type="dxa"/>
          </w:tcPr>
          <w:p w:rsidR="00217764" w:rsidRPr="00217764" w:rsidRDefault="00217764" w:rsidP="0021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Стадии реализации: А - пред инвестиционная, В - инвестиционная, С – эксплуатационная</w:t>
            </w:r>
          </w:p>
        </w:tc>
      </w:tr>
      <w:tr w:rsidR="002F2B99" w:rsidRPr="00217764" w:rsidTr="007B1A6C">
        <w:trPr>
          <w:trHeight w:val="271"/>
        </w:trPr>
        <w:tc>
          <w:tcPr>
            <w:tcW w:w="603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4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Производство мебельного щита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Арсеньевский городской округ</w:t>
            </w:r>
          </w:p>
        </w:tc>
        <w:tc>
          <w:tcPr>
            <w:tcW w:w="1276" w:type="dxa"/>
          </w:tcPr>
          <w:p w:rsidR="00217764" w:rsidRPr="00217764" w:rsidRDefault="00217764" w:rsidP="008E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3C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 xml:space="preserve">-2020 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520.00</w:t>
            </w:r>
          </w:p>
        </w:tc>
        <w:tc>
          <w:tcPr>
            <w:tcW w:w="198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Производство мебельного щита для строительства жилых домов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022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ООО "Оверон"</w:t>
            </w:r>
          </w:p>
        </w:tc>
        <w:tc>
          <w:tcPr>
            <w:tcW w:w="992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0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F2B99" w:rsidRPr="00217764" w:rsidTr="007B1A6C">
        <w:trPr>
          <w:trHeight w:val="271"/>
        </w:trPr>
        <w:tc>
          <w:tcPr>
            <w:tcW w:w="603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4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Создание инжинирингового центра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Арсеньевский городской округ</w:t>
            </w:r>
          </w:p>
        </w:tc>
        <w:tc>
          <w:tcPr>
            <w:tcW w:w="1276" w:type="dxa"/>
          </w:tcPr>
          <w:p w:rsidR="00217764" w:rsidRPr="00217764" w:rsidRDefault="00217764" w:rsidP="008E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E3CD8">
              <w:rPr>
                <w:rFonts w:ascii="Times New Roman" w:hAnsi="Times New Roman" w:cs="Times New Roman"/>
                <w:sz w:val="20"/>
                <w:szCs w:val="20"/>
              </w:rPr>
              <w:t>20-2021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Средства инвестора, привлеченные средства</w:t>
            </w:r>
          </w:p>
        </w:tc>
        <w:tc>
          <w:tcPr>
            <w:tcW w:w="127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98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в сфере инжиниринговых технологий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объекта</w:t>
            </w:r>
          </w:p>
        </w:tc>
        <w:tc>
          <w:tcPr>
            <w:tcW w:w="110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022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Администрация Арсеньевского городского округа</w:t>
            </w:r>
          </w:p>
        </w:tc>
        <w:tc>
          <w:tcPr>
            <w:tcW w:w="992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0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F2B99" w:rsidRPr="00217764" w:rsidTr="007B1A6C">
        <w:trPr>
          <w:trHeight w:val="271"/>
        </w:trPr>
        <w:tc>
          <w:tcPr>
            <w:tcW w:w="603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4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Туристско-рекреационный кластер "Белая гора"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Арсеньевский городской округ</w:t>
            </w:r>
          </w:p>
        </w:tc>
        <w:tc>
          <w:tcPr>
            <w:tcW w:w="1276" w:type="dxa"/>
          </w:tcPr>
          <w:p w:rsidR="00217764" w:rsidRPr="00217764" w:rsidRDefault="00217764" w:rsidP="008E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3CD8">
              <w:rPr>
                <w:rFonts w:ascii="Times New Roman" w:hAnsi="Times New Roman" w:cs="Times New Roman"/>
                <w:sz w:val="20"/>
                <w:szCs w:val="20"/>
              </w:rPr>
              <w:t>9-2025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федеральный бюджет, краевой бюджет, бюджет муниципального образования, внебюджетные средства</w:t>
            </w:r>
          </w:p>
        </w:tc>
        <w:tc>
          <w:tcPr>
            <w:tcW w:w="127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1 369.00</w:t>
            </w:r>
          </w:p>
        </w:tc>
        <w:tc>
          <w:tcPr>
            <w:tcW w:w="198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входящих в туристско-рекреационный кластер «Белая гора»: • База зимних видов спорта, сопка Обзорная; Создание гостинично-туристического комплекса «База Озерная», Яковлевский район. • Спортивно – оздоровительная база «Салют», </w:t>
            </w:r>
            <w:r w:rsidRPr="00217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позволит создать около 250 новых рабочих мест (учитывая мультипликативный эффект влияния туристской отрасли на смежные отрасли). 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инфраструктура, водоснабжение, теплоснабжение, электроснабжение</w:t>
            </w:r>
          </w:p>
        </w:tc>
        <w:tc>
          <w:tcPr>
            <w:tcW w:w="110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22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Департамент туризма Приморского края, Администрация Арсеньевского городского округа</w:t>
            </w:r>
          </w:p>
        </w:tc>
        <w:tc>
          <w:tcPr>
            <w:tcW w:w="992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0" w:type="dxa"/>
          </w:tcPr>
          <w:p w:rsidR="00217764" w:rsidRPr="00217764" w:rsidRDefault="007B1A6C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2B99" w:rsidRPr="00217764" w:rsidTr="007B1A6C">
        <w:trPr>
          <w:trHeight w:val="271"/>
        </w:trPr>
        <w:tc>
          <w:tcPr>
            <w:tcW w:w="603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4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Создание Дальневосточного музея авиации под открытым небом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Арсеньевский городской округ</w:t>
            </w:r>
          </w:p>
        </w:tc>
        <w:tc>
          <w:tcPr>
            <w:tcW w:w="1276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федеральный бюджет, краевой бюджет, бюджет муниципального образования, внебюджетные средства</w:t>
            </w:r>
          </w:p>
        </w:tc>
        <w:tc>
          <w:tcPr>
            <w:tcW w:w="127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42.60</w:t>
            </w:r>
          </w:p>
        </w:tc>
        <w:tc>
          <w:tcPr>
            <w:tcW w:w="198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позволит привлечь туристический поток, воспитывать патриотизм среди молодежи, популяризация авиации</w:t>
            </w:r>
          </w:p>
        </w:tc>
        <w:tc>
          <w:tcPr>
            <w:tcW w:w="1701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Дорожная инфраструктура, водоснабжение, теплоснабжение, электроснабжение</w:t>
            </w:r>
          </w:p>
        </w:tc>
        <w:tc>
          <w:tcPr>
            <w:tcW w:w="1105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2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Департамент культуры Приморского края, администрация Арсеньевского городского округа</w:t>
            </w:r>
          </w:p>
        </w:tc>
        <w:tc>
          <w:tcPr>
            <w:tcW w:w="992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0" w:type="dxa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2B99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водопроводных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Краевой бюджет, 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199.02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населения городского округа питьевой водой, соответствующей требованиям безопасности, </w:t>
            </w:r>
            <w:r w:rsidRPr="00217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санитарно-эпидемиологическим правилам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2B99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Реконструкция канализационных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Краевой бюджет, 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56.36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Обеспечение очистки сточных вод до установленных нормативов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F2B99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транспортно-эксплуатационное состояние улично-дорожной сети Арсеньевского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краевой бюджет,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48.49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Повышение уровня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2B99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Реконструкция городской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бани для малоимущих слоев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F2B99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Реконструкция парка "Восток"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бюджет, бюджет Приморского края, бюджет </w:t>
            </w:r>
            <w:r w:rsidRPr="00217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городского парка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2B99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Создание Кванториума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края,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Создание кванториума из трех квантов - авиа моделирование, машиностроение, роботехника на базе МУ "Станция юных техников"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науки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F2B99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0C3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Многофункционального медицинского центра</w:t>
            </w:r>
            <w:r w:rsidR="00217764" w:rsidRPr="00217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8E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3C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E3C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федеральный бюджет, краевой бюджет,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3 401.80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8E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Стабилизация уровня младенческой смертности к 202</w:t>
            </w:r>
            <w:r w:rsidR="008E3C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 xml:space="preserve"> году не выше 5,8 случая на 1 тыс. родившихся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8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8E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F2B99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мусороперегрузочной станции ТКО с </w:t>
            </w:r>
            <w:r w:rsidR="00210C34">
              <w:rPr>
                <w:rFonts w:ascii="Times New Roman" w:hAnsi="Times New Roman" w:cs="Times New Roman"/>
                <w:sz w:val="20"/>
                <w:szCs w:val="20"/>
              </w:rPr>
              <w:t>сортировочной линией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8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края,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условий проживания на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жилищно-коммунальному хозяйству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тполивным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ресурпсам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F2B99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Арсеньев</w:t>
            </w:r>
            <w:r w:rsidR="00825884">
              <w:rPr>
                <w:rFonts w:ascii="Times New Roman" w:hAnsi="Times New Roman" w:cs="Times New Roman"/>
                <w:sz w:val="20"/>
                <w:szCs w:val="20"/>
              </w:rPr>
              <w:t>ский городской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25884"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2588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2588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884">
              <w:rPr>
                <w:rFonts w:ascii="Times New Roman" w:hAnsi="Times New Roman" w:cs="Times New Roman"/>
                <w:sz w:val="20"/>
                <w:szCs w:val="20"/>
              </w:rPr>
              <w:t>Улучшение условий проживания на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8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217764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4" w:rsidRPr="00217764" w:rsidRDefault="008E3CD8" w:rsidP="0021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25884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территорий городских парков ("Восток", "Аскольд")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Арсеньевский городской округ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r w:rsidRPr="00BE6EA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r w:rsidRPr="005F46A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884">
              <w:rPr>
                <w:rFonts w:ascii="Times New Roman" w:hAnsi="Times New Roman" w:cs="Times New Roman"/>
                <w:sz w:val="20"/>
                <w:szCs w:val="20"/>
              </w:rPr>
              <w:t>Улучшение условий проживания на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r w:rsidRPr="006B24E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25884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общественных территории Арсеньевского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Арсеньевский городской округ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r w:rsidRPr="00BE6EA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r w:rsidRPr="005F46A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884">
              <w:rPr>
                <w:rFonts w:ascii="Times New Roman" w:hAnsi="Times New Roman" w:cs="Times New Roman"/>
                <w:sz w:val="20"/>
                <w:szCs w:val="20"/>
              </w:rPr>
              <w:t>Улучшение условий проживания на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r w:rsidRPr="006B24E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25884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муниципального автономного учреждения "Центр  </w:t>
            </w:r>
            <w:r w:rsidRPr="00217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 и отдыха "Салют"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r w:rsidRPr="005F46A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населения, занимающихся физической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культурой и спортом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88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25884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64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 на 220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884">
              <w:rPr>
                <w:rFonts w:ascii="Times New Roman" w:hAnsi="Times New Roman" w:cs="Times New Roman"/>
                <w:sz w:val="20"/>
                <w:szCs w:val="20"/>
              </w:rPr>
              <w:t>Арсеньевский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r w:rsidRPr="005F46A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детей в возрасте от 2-х месяцев до 7 лет, посещающих детские дошкольные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88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61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25884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5884" w:rsidRPr="00217764" w:rsidRDefault="006105EB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стадиона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Арсеньев, ул. Ломоносова,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DB2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пропускной способности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25884" w:rsidRPr="00217764" w:rsidTr="007B1A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588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34">
              <w:rPr>
                <w:rFonts w:ascii="Times New Roman" w:hAnsi="Times New Roman" w:cs="Times New Roman"/>
                <w:sz w:val="20"/>
                <w:szCs w:val="20"/>
              </w:rPr>
              <w:t>Строительство крытого тренировочного катка в г. Арсеньеве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Арсеньев, ул. Жуковского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34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округа, бюджет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граждан, занимающихся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B9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Pr="00217764" w:rsidRDefault="00825884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4" w:rsidRDefault="007B1A6C" w:rsidP="008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</w:tr>
    </w:tbl>
    <w:p w:rsidR="00217764" w:rsidRPr="00665310" w:rsidRDefault="00217764" w:rsidP="00C05341">
      <w:pPr>
        <w:rPr>
          <w:rFonts w:ascii="Times New Roman" w:hAnsi="Times New Roman" w:cs="Times New Roman"/>
          <w:sz w:val="20"/>
          <w:szCs w:val="20"/>
        </w:rPr>
      </w:pPr>
    </w:p>
    <w:sectPr w:rsidR="00217764" w:rsidRPr="00665310" w:rsidSect="002177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41"/>
    <w:rsid w:val="00210C34"/>
    <w:rsid w:val="00217764"/>
    <w:rsid w:val="0028692F"/>
    <w:rsid w:val="002F2B99"/>
    <w:rsid w:val="003768CF"/>
    <w:rsid w:val="0041188C"/>
    <w:rsid w:val="00411FA2"/>
    <w:rsid w:val="00512CF6"/>
    <w:rsid w:val="0056203F"/>
    <w:rsid w:val="006105EB"/>
    <w:rsid w:val="00665310"/>
    <w:rsid w:val="007B1A6C"/>
    <w:rsid w:val="007F37F6"/>
    <w:rsid w:val="00825884"/>
    <w:rsid w:val="008E0917"/>
    <w:rsid w:val="008E3CD8"/>
    <w:rsid w:val="00C05341"/>
    <w:rsid w:val="00C66157"/>
    <w:rsid w:val="00D959FB"/>
    <w:rsid w:val="00D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72C0"/>
  <w15:chartTrackingRefBased/>
  <w15:docId w15:val="{A2FE051F-C3C4-46F2-8FCA-67EC4DD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Кашникова Любовь Миневарисовна</cp:lastModifiedBy>
  <cp:revision>2</cp:revision>
  <cp:lastPrinted>2019-06-07T06:20:00Z</cp:lastPrinted>
  <dcterms:created xsi:type="dcterms:W3CDTF">2019-06-07T07:10:00Z</dcterms:created>
  <dcterms:modified xsi:type="dcterms:W3CDTF">2019-06-07T07:10:00Z</dcterms:modified>
</cp:coreProperties>
</file>